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60" w:rsidRPr="006B6C1F" w:rsidRDefault="009F441D" w:rsidP="006B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6C1F">
        <w:rPr>
          <w:rFonts w:ascii="Times New Roman" w:hAnsi="Times New Roman" w:cs="Times New Roman"/>
          <w:b/>
          <w:sz w:val="44"/>
          <w:szCs w:val="44"/>
        </w:rPr>
        <w:t>Важность и значимость консультаций</w:t>
      </w:r>
      <w:r w:rsidR="006B6C1F" w:rsidRPr="006B6C1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B6C1F">
        <w:rPr>
          <w:rFonts w:ascii="Times New Roman" w:hAnsi="Times New Roman" w:cs="Times New Roman"/>
          <w:b/>
          <w:sz w:val="44"/>
          <w:szCs w:val="44"/>
        </w:rPr>
        <w:t xml:space="preserve">по физической культуре </w:t>
      </w:r>
      <w:r w:rsidRPr="006B6C1F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6B6C1F">
        <w:rPr>
          <w:rFonts w:ascii="Times New Roman" w:hAnsi="Times New Roman" w:cs="Times New Roman"/>
          <w:b/>
          <w:sz w:val="44"/>
          <w:szCs w:val="44"/>
        </w:rPr>
        <w:t>родителей</w:t>
      </w:r>
      <w:r w:rsidRPr="006B6C1F">
        <w:rPr>
          <w:rFonts w:ascii="Times New Roman" w:hAnsi="Times New Roman" w:cs="Times New Roman"/>
          <w:b/>
          <w:sz w:val="44"/>
          <w:szCs w:val="44"/>
        </w:rPr>
        <w:t>.</w:t>
      </w:r>
    </w:p>
    <w:p w:rsidR="00CA2680" w:rsidRPr="00CA2680" w:rsidRDefault="00002F38" w:rsidP="00CA2680">
      <w:pPr>
        <w:tabs>
          <w:tab w:val="left" w:pos="355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19519E7" wp14:editId="100F906F">
            <wp:simplePos x="0" y="0"/>
            <wp:positionH relativeFrom="column">
              <wp:posOffset>-349250</wp:posOffset>
            </wp:positionH>
            <wp:positionV relativeFrom="paragraph">
              <wp:posOffset>299720</wp:posOffset>
            </wp:positionV>
            <wp:extent cx="3561080" cy="2502535"/>
            <wp:effectExtent l="0" t="0" r="1270" b="0"/>
            <wp:wrapTight wrapText="bothSides">
              <wp:wrapPolygon edited="0">
                <wp:start x="462" y="0"/>
                <wp:lineTo x="0" y="329"/>
                <wp:lineTo x="0" y="21046"/>
                <wp:lineTo x="347" y="21375"/>
                <wp:lineTo x="462" y="21375"/>
                <wp:lineTo x="21030" y="21375"/>
                <wp:lineTo x="21146" y="21375"/>
                <wp:lineTo x="21492" y="21046"/>
                <wp:lineTo x="21492" y="329"/>
                <wp:lineTo x="21030" y="0"/>
                <wp:lineTo x="462" y="0"/>
              </wp:wrapPolygon>
            </wp:wrapTight>
            <wp:docPr id="1" name="Рисунок 1" descr="C:\Users\132\Desktop\Шимк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2\Desktop\Шимко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50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80">
        <w:rPr>
          <w:rFonts w:ascii="Times New Roman" w:hAnsi="Times New Roman" w:cs="Times New Roman"/>
          <w:sz w:val="40"/>
          <w:szCs w:val="40"/>
        </w:rPr>
        <w:tab/>
      </w:r>
    </w:p>
    <w:p w:rsidR="009F441D" w:rsidRDefault="009F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важный раздел работы инструктора по физической культуре. На родительских собраниях не всегда предоставляется возможность рассказать обо всех детях. Более того, в ряде случаев информация о ребёнке должна обсуждаться только с его родителями.  </w:t>
      </w:r>
      <w:r w:rsidR="004B0C44">
        <w:rPr>
          <w:rFonts w:ascii="Times New Roman" w:hAnsi="Times New Roman" w:cs="Times New Roman"/>
          <w:sz w:val="28"/>
          <w:szCs w:val="28"/>
        </w:rPr>
        <w:t xml:space="preserve">Этой цели служат индивидуальные консультации. В своём графике работы я выделяю время, когда могу побеседовать с родителем того или иного ребёнка. </w:t>
      </w:r>
      <w:proofErr w:type="gramStart"/>
      <w:r w:rsidR="004B0C44">
        <w:rPr>
          <w:rFonts w:ascii="Times New Roman" w:hAnsi="Times New Roman" w:cs="Times New Roman"/>
          <w:sz w:val="28"/>
          <w:szCs w:val="28"/>
        </w:rPr>
        <w:t xml:space="preserve">Информация доводится в устной форме либо в письменной, в качестве листовок,  </w:t>
      </w:r>
      <w:proofErr w:type="spellStart"/>
      <w:r w:rsidR="004B0C44">
        <w:rPr>
          <w:rFonts w:ascii="Times New Roman" w:hAnsi="Times New Roman" w:cs="Times New Roman"/>
          <w:sz w:val="28"/>
          <w:szCs w:val="28"/>
        </w:rPr>
        <w:t>брошур</w:t>
      </w:r>
      <w:proofErr w:type="spellEnd"/>
      <w:r w:rsidR="004B0C44">
        <w:rPr>
          <w:rFonts w:ascii="Times New Roman" w:hAnsi="Times New Roman" w:cs="Times New Roman"/>
          <w:sz w:val="28"/>
          <w:szCs w:val="28"/>
        </w:rPr>
        <w:t>, памяток.</w:t>
      </w:r>
      <w:proofErr w:type="gramEnd"/>
    </w:p>
    <w:p w:rsidR="004B0C44" w:rsidRDefault="004B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устные консультации приглашаются родители тех детей, которые по той или иной причине вызывают беспокойство у инструктора – Неадекватная реакция на физическую нагрузку, низкий уровень развития физических качеств, постоянное отсутствие формы и т.п. Может быть и наоборот: значительный прогресс ребёнка на физкультурных занятиях или его явная двигательная одарённость.</w:t>
      </w:r>
    </w:p>
    <w:p w:rsidR="004B0C44" w:rsidRDefault="004B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проведённых консультаций фиксируется, чтобы на итоговом педагогическом совете проанализировать эффективность проведённой работы.</w:t>
      </w:r>
    </w:p>
    <w:p w:rsidR="00CA2680" w:rsidRDefault="00CA2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консультация раскрывает огромную значимость и суть проблемы в работе. Вся информация доводится до родителей в доступной и понятной форме.</w:t>
      </w:r>
    </w:p>
    <w:p w:rsidR="00CA2680" w:rsidRPr="00CA2680" w:rsidRDefault="00CA2680" w:rsidP="00CA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CA268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                    «Лето с пользой для ума»</w:t>
      </w:r>
    </w:p>
    <w:p w:rsidR="00CA2680" w:rsidRPr="00CA2680" w:rsidRDefault="00CA2680" w:rsidP="00CA26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</w:t>
      </w: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природными явлениями, происходящими летом в неживой и живой природе. Учить видеть  природные взаимосвязи. (Например, тучи на небе, значит,  будет дождь). </w:t>
      </w:r>
      <w:proofErr w:type="gram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одуванчика закрыты в пасмурную  погоду  или вечером  и т.п.)</w:t>
      </w:r>
      <w:proofErr w:type="gramEnd"/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Рассматривать  растения,  называть их части: ствол, ветка, лист, цветок, плод, корень, лепесток,</w:t>
      </w:r>
      <w:proofErr w:type="gram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стихи о цветах и деревьях: Е. Благинина «По малину»,  «Рябина», </w:t>
      </w:r>
      <w:proofErr w:type="spell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Е.Серова</w:t>
      </w:r>
      <w:proofErr w:type="spell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«Колокольчик», «Ландыш», «Кашка», «Одуванчик», </w:t>
      </w:r>
      <w:proofErr w:type="spell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И.Токмакова</w:t>
      </w:r>
      <w:proofErr w:type="spell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«Ели», «Берёзы», «Сосны», «</w:t>
      </w:r>
      <w:proofErr w:type="spell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Дуб»</w:t>
      </w:r>
      <w:proofErr w:type="gram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spellEnd"/>
      <w:proofErr w:type="gram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Александрова «Букет».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рассказы о растениях и беседовать по их содержанию:  А. </w:t>
      </w:r>
      <w:proofErr w:type="spell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Онегов</w:t>
      </w:r>
      <w:proofErr w:type="spell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лесной поляне», М. Пришвин «Золотой луг» и другие.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ориентироваться в пространстве. Этому поможет дидактическая игра «Спрячь игрушку» (под стул, на полку, за спину, т.д.)</w:t>
      </w:r>
      <w:proofErr w:type="gram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</w:t>
      </w:r>
      <w:proofErr w:type="gramStart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Упражняйте детей в счёте до 10 и обратно,  опять же используя природный материал (шишки, камешки, лепестки, листья и пр.).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речевое дыхание ребёнка, предлагая подуть  в соломинку или на одуванчики, надувая шарики или мыльные пузыри.</w:t>
      </w:r>
    </w:p>
    <w:p w:rsidR="00CA2680" w:rsidRPr="00CA2680" w:rsidRDefault="00CA2680" w:rsidP="00CA26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6B6C1F" w:rsidRDefault="0000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426147" wp14:editId="279AC80C">
            <wp:simplePos x="0" y="0"/>
            <wp:positionH relativeFrom="column">
              <wp:posOffset>642620</wp:posOffset>
            </wp:positionH>
            <wp:positionV relativeFrom="paragraph">
              <wp:posOffset>117475</wp:posOffset>
            </wp:positionV>
            <wp:extent cx="4667885" cy="2588895"/>
            <wp:effectExtent l="0" t="0" r="0" b="1905"/>
            <wp:wrapTight wrapText="bothSides">
              <wp:wrapPolygon edited="0">
                <wp:start x="353" y="0"/>
                <wp:lineTo x="0" y="318"/>
                <wp:lineTo x="0" y="21298"/>
                <wp:lineTo x="353" y="21457"/>
                <wp:lineTo x="21156" y="21457"/>
                <wp:lineTo x="21509" y="21298"/>
                <wp:lineTo x="21509" y="318"/>
                <wp:lineTo x="21156" y="0"/>
                <wp:lineTo x="353" y="0"/>
              </wp:wrapPolygon>
            </wp:wrapTight>
            <wp:docPr id="3" name="Рисунок 3" descr="C:\Users\132\Desktop\Шимко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2\Desktop\Шимко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58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C44" w:rsidRPr="006B6C1F" w:rsidRDefault="006B6C1F" w:rsidP="006B6C1F">
      <w:pPr>
        <w:tabs>
          <w:tab w:val="left" w:pos="2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B0C44" w:rsidRPr="006B6C1F" w:rsidSect="009F441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41A5"/>
    <w:multiLevelType w:val="multilevel"/>
    <w:tmpl w:val="460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D"/>
    <w:rsid w:val="00002F38"/>
    <w:rsid w:val="004B0C44"/>
    <w:rsid w:val="006B6C1F"/>
    <w:rsid w:val="007A7260"/>
    <w:rsid w:val="009F441D"/>
    <w:rsid w:val="00C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4</cp:revision>
  <dcterms:created xsi:type="dcterms:W3CDTF">2016-07-14T06:58:00Z</dcterms:created>
  <dcterms:modified xsi:type="dcterms:W3CDTF">2016-07-20T07:41:00Z</dcterms:modified>
</cp:coreProperties>
</file>