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8239947"/>
    <w:bookmarkEnd w:id="0"/>
    <w:p w:rsidR="00CF4101" w:rsidRPr="00BB6F6A" w:rsidRDefault="00D773AC">
      <w:pPr>
        <w:rPr>
          <w:rFonts w:ascii="Times New Roman" w:hAnsi="Times New Roman" w:cs="Times New Roman"/>
        </w:rPr>
      </w:pPr>
      <w:r w:rsidRPr="00CF4101">
        <w:rPr>
          <w:rFonts w:ascii="Times New Roman" w:hAnsi="Times New Roman" w:cs="Times New Roman"/>
        </w:rPr>
        <w:object w:dxaOrig="9355" w:dyaOrig="1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8pt;height:717pt" o:ole="">
            <v:imagedata r:id="rId6" o:title=""/>
          </v:shape>
          <o:OLEObject Type="Embed" ProgID="Word.Document.12" ShapeID="_x0000_i1049" DrawAspect="Content" ObjectID="_1548240696" r:id="rId7"/>
        </w:object>
      </w:r>
      <w:bookmarkStart w:id="1" w:name="_GoBack"/>
      <w:bookmarkEnd w:id="1"/>
    </w:p>
    <w:p w:rsidR="00890AC5" w:rsidRDefault="00890AC5"/>
    <w:p w:rsidR="00890AC5" w:rsidRDefault="00890AC5"/>
    <w:p w:rsidR="00890AC5" w:rsidRPr="00890AC5" w:rsidRDefault="00CF4101" w:rsidP="00890AC5">
      <w:r w:rsidRPr="00CF4101">
        <w:rPr>
          <w:rFonts w:ascii="Times New Roman" w:hAnsi="Times New Roman" w:cs="Times New Roman"/>
        </w:rPr>
        <w:object w:dxaOrig="9355" w:dyaOrig="7911">
          <v:shape id="_x0000_i1027" type="#_x0000_t75" style="width:468pt;height:395.4pt" o:ole="">
            <v:imagedata r:id="rId8" o:title=""/>
          </v:shape>
          <o:OLEObject Type="Embed" ProgID="Word.Document.12" ShapeID="_x0000_i1027" DrawAspect="Content" ObjectID="_1548240697" r:id="rId9"/>
        </w:object>
      </w:r>
    </w:p>
    <w:p w:rsidR="00890AC5" w:rsidRDefault="00890AC5"/>
    <w:p w:rsidR="00890AC5" w:rsidRDefault="00890AC5"/>
    <w:p w:rsidR="00890AC5" w:rsidRDefault="00890AC5"/>
    <w:p w:rsidR="00890AC5" w:rsidRDefault="00890AC5"/>
    <w:p w:rsidR="00890AC5" w:rsidRDefault="00890AC5"/>
    <w:p w:rsidR="00890AC5" w:rsidRDefault="00890AC5"/>
    <w:p w:rsidR="00890AC5" w:rsidRDefault="00890AC5">
      <w:r w:rsidRPr="00CF4101">
        <w:rPr>
          <w:rFonts w:ascii="Times New Roman" w:hAnsi="Times New Roman" w:cs="Times New Roman"/>
        </w:rPr>
        <w:object w:dxaOrig="9355" w:dyaOrig="14321">
          <v:shape id="_x0000_i1028" type="#_x0000_t75" style="width:468pt;height:715.8pt" o:ole="">
            <v:imagedata r:id="rId10" o:title=""/>
          </v:shape>
          <o:OLEObject Type="Embed" ProgID="Word.Document.12" ShapeID="_x0000_i1028" DrawAspect="Content" ObjectID="_1548240698" r:id="rId11"/>
        </w:object>
      </w:r>
    </w:p>
    <w:p w:rsidR="00890AC5" w:rsidRPr="00A4381B" w:rsidRDefault="00890AC5" w:rsidP="001A7F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ученика. Он позволяет ученику работать в своем темпе, а учителю дает возможность оперативно проконтролировать и оценить результаты обучения.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преподавания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ОБЖ в школе, является формирование у школьников правильного понимания смысла жизни, своего места и роли в ней, овладение ими приемами и способами самосовершенствования и основами обеспечения безопасности жизнедеятельности, получение практических навыков поведения в сложных ситуациях, исходя из собственных сил и возможностей.</w:t>
      </w:r>
    </w:p>
    <w:p w:rsidR="00890AC5" w:rsidRPr="00BB6F6A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6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890AC5" w:rsidRPr="00A4381B" w:rsidRDefault="00890AC5" w:rsidP="00890A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</w:t>
      </w:r>
      <w:proofErr w:type="gramEnd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обучения у ученика на основе использования новых информационных технологий;</w:t>
      </w:r>
    </w:p>
    <w:p w:rsidR="00890AC5" w:rsidRPr="00A4381B" w:rsidRDefault="00890AC5" w:rsidP="00890A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методах и организационных формах работы учащихся;</w:t>
      </w:r>
    </w:p>
    <w:p w:rsidR="00890AC5" w:rsidRPr="00A4381B" w:rsidRDefault="00890AC5" w:rsidP="00890A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учащихся эффективно работать в новой информационной среде;</w:t>
      </w:r>
    </w:p>
    <w:p w:rsidR="00890AC5" w:rsidRPr="00A4381B" w:rsidRDefault="00890AC5" w:rsidP="00890A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умения учиться, готовности и способности продуктивно работать в коллективе, решать задачи, взятые из реальной жизни);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, стоящие перед учителем при внедрении компьютерных уроков: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1) отработать механизмы совместной работы учителей информатики и учителя с целью проведения уроков с применением компьютерных технологий;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подготовить учащихся к работе с программным обеспечением;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 и разработка необходимой информации, презентаций по ОБЖ (для учителей и учащихся);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подготовить и внедрить на ПК необходимое программное обеспечение по ОБЖ.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идти в ногу со временем, учитель ОБЖ должен владеть основами информационных технологий, иметь представление о наиболее распространенной в настоящее время операционной системе 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уметь работать в распространенных компьютерных программах, в частности, 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Ехсе</w:t>
      </w:r>
      <w:proofErr w:type="spellEnd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werPoint</w:t>
      </w:r>
      <w:proofErr w:type="spellEnd"/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рядом других специализированных программ, связанных с предметной деятельностью учителя, пользоваться Интернетом, а также 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использовать знание компьютеров учащимися, полученные на уроках информационных технологий.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компьютеризации обучения можно назвать много. Человек, освоивший персональный компьютер (ПК), быстро убеждается, что с его помощью писать, рисовать, чертить и делать множество других дел можно более продуктивно, чем без него. Набрать на компьютере и распечатать на принтере задание значительно быстрее и удобнее, чем писать их вручную или печатать на пишущей машинке. Один раз введенные в память компьютера, они могут быть распечатаны, причем в случае необходимости содержание заданий легко откорректировать. Компьютер, имеющий доступ к Интернету, может помочь учителю, ученику в получении разнообразной и полезной дополнительной информации.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универсален, он - гораздо лучшая "контролирующая машина", чем те, что разрабатывались ранее; при работе с ним можно использовать все полезные наработки программированного обучения, им можно заменить телевизор и кинопроектор, таблицы, плакаты, кодограммы, калькуляторы и многое другое.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ОБЖ учащиеся получают знания 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мероприятиях, проводимых государством по защите населения; знакомятся с организацией Единой государственной системы предупреждения и ликвидации чрезвычайных ситуаций (РСЧС) и гражданской обороны (ГО). Компьютер выступает как часть исследовательской установки, позволяющей глубже понять изучаемые явления и процессы.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больше доверяет глазам, и более 80% информации воспринимается и запоминается им через зрительный анализатор. Дидактические достоинства уроков с использованием информационных технологий – создание эффекта присутствия («Я это видел!»), у учащихся появляется интерес, желание узнать и увидеть больше.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разработана компьютерная поддержка курса любого предмета, в том числе и ОБЖ. Не подменяя собой учебник или другие учебные пособия, электронные издания обладают собственными дидактическими функциями. Они не привязаны жестко к какому-либо конкретному учебнику, в них представлены наиболее значимые вопросы </w:t>
      </w: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содержания образования для основной и старшей школы. Кроме использования этих учебников, я составляю презентации, в которые включаю необходимые схемы, таблицы рисунки и видеоматериалы.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Кому-то кажется, что использование информационных коммуникационных технологий позволяет учителю расслабиться на уроке, ведь за него все делает компьютер с установленной программой. Однако разработка уроков и использованием информационных технологий требует большого количества личного времени. И эта работа почти невозможна в школе, поэтому оцифровку видео, сканирование, поиск в Интернете чаще всего ведется с использованием домашнего компьютера. Но все эти затраты оправдываются, когда видишь, какой результат дают плоды твоего труда на уроке.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составляющих предмета ОБЖ является военно-патриотическое воспитание учащихся. Воспитание должно основываться на примерах. К сожалению, идеалами для многих учеников служат не космонавты или мыслители, а вымышленные герои компьютерных игр, боевиков, всевозможных развлекательных программ. Поэтому на своих уроках я использую видеоматериалы, записанные с телевидения.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к каждому ученику должен быть индивидуальным, поэтому некоторым ученикам предлагаю творческие задания, выполнение которых предполагает использование информационно-коммуникационных технологий и освоение проектно-исследовательской деятельности: работу с Интернет-ресурсами, создание презентаций как результат самостоятельной исследовательской деятельности. Лучшие работы учащихся используются в качестве учебного пособия при проведении занятий по соответствующей тематике. При этом обязательно называется автор работы.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компьютера на уроках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890AC5" w:rsidRPr="00A4381B" w:rsidRDefault="00890AC5" w:rsidP="00890AC5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способы применения компьютерной техники на уроках ОБЖ:</w:t>
      </w:r>
    </w:p>
    <w:p w:rsidR="00890AC5" w:rsidRPr="00A4381B" w:rsidRDefault="00890AC5" w:rsidP="00890AC5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печатных раздаточных материалов (контрольные, самостоятельные работы, дидактические карточки для индивидуальной работы);</w:t>
      </w:r>
    </w:p>
    <w:p w:rsidR="00A71F83" w:rsidRDefault="00890AC5" w:rsidP="00A71F8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 сопровождение объяснения нового материала (презентации, аудиозаписи реальных лекций, учебные видеоролики, компьютерные модели физических экспериментов);</w:t>
      </w:r>
    </w:p>
    <w:p w:rsidR="00CF4101" w:rsidRPr="00CF4101" w:rsidRDefault="00CF4101" w:rsidP="00CF4101">
      <w:pPr>
        <w:shd w:val="clear" w:color="auto" w:fill="FFFFFF"/>
        <w:spacing w:before="100" w:beforeAutospacing="1"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CF4101" w:rsidRPr="00CF0320" w:rsidTr="001A2261">
        <w:trPr>
          <w:tblCellSpacing w:w="0" w:type="dxa"/>
        </w:trPr>
        <w:tc>
          <w:tcPr>
            <w:tcW w:w="4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344"/>
            </w:tblGrid>
            <w:tr w:rsidR="00CF4101" w:rsidRPr="00CF0320" w:rsidTr="001A2261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</w:tcPr>
                <w:p w:rsidR="00CF4101" w:rsidRPr="001A7F37" w:rsidRDefault="00CF4101" w:rsidP="001A2261">
                  <w:pPr>
                    <w:pStyle w:val="1"/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7F37">
                    <w:rPr>
                      <w:rFonts w:ascii="Times New Roman" w:hAnsi="Times New Roman" w:cs="Times New Roman"/>
                      <w:color w:val="auto"/>
                    </w:rPr>
                    <w:t>Конспект урока в 10-м классе по теме: "Военно-Морской Флот "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 xml:space="preserve">Цели: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сформировать представление о ВМФ;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ознакомить учащихся с современной структурой ВМФ;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развивать аналитико-синтезирующее и абстрактное мышление;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развивать речь учащихся, умение работать с литературой – выделять главное;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воспитывать гордость за свое Отечество, патриотизм, понимание необходимости прохождения военной службы по призыву.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 xml:space="preserve">Метод: </w:t>
                  </w:r>
                  <w:r w:rsidRPr="001A7F37">
                    <w:rPr>
                      <w:sz w:val="28"/>
                      <w:szCs w:val="28"/>
                    </w:rPr>
                    <w:t>объяснительно-иллюстративный, частично-поисковый.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 xml:space="preserve">Оборудование: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таблица “Кто на море всех сильнее”;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географическая карта России;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рисунки кораблей;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бескозырка;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журналы “Военные знания” № 7 1995, № 11 1995, № 4 1996,   № 8 1996, № 12 1997, № 3 1998.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Оформление классной доски: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Тема: «Военно-морской флот»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Эпиграф.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5"/>
                      <w:sz w:val="28"/>
                      <w:szCs w:val="28"/>
                    </w:rPr>
                    <w:t>“Всякий потентат, который едино войско сухопутно имеет, одну руку имеет, а который и флот имеет, обе руки имеет”.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>Петр I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 урока: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ind w:left="720"/>
                    <w:rPr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>1. История создания ВМФ.</w:t>
                  </w:r>
                  <w:r w:rsidRPr="001A7F37">
                    <w:rPr>
                      <w:sz w:val="28"/>
                      <w:szCs w:val="28"/>
                    </w:rPr>
                    <w:br/>
                    <w:t>2. Предназначение ВМФ.</w:t>
                  </w:r>
                  <w:r w:rsidRPr="001A7F37">
                    <w:rPr>
                      <w:sz w:val="28"/>
                      <w:szCs w:val="28"/>
                    </w:rPr>
                    <w:br/>
                    <w:t>3. Состав и боевые возможности ВМФ.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7F37">
                    <w:rPr>
                      <w:b/>
                      <w:sz w:val="28"/>
                      <w:szCs w:val="28"/>
                    </w:rPr>
                    <w:t>ХОД УРОКА: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I. Организационный момент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II. Изучение нового материала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– Даже без оформления доски, только потому, что я принес на урок бескозырку, я думаю, вы догадались, что сегодня у нас пойдет речь о ВМФ.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br/>
                    <w:t>Мы с вами изучаем раздел “Основы военной службы” и уже изучили два вида Вооруженных Сил. Назовите их.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br/>
                    <w:t xml:space="preserve">Сегодня приступаем к изучению последнего из видов – ВМФ. Давайте запишем в тетрадях число и тему занятия. Цель урока, задачи урока: Построим изучение новой темы по такому плану: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Обратите внимание на высказывание Петра I, его он вписал в предисловие к “Морскому уставу”. Подумайте, соответствует ли данное высказывание нашему сегодняшнему времени? В конце урока мы вернемся к этому вопросу.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br/>
                    <w:t xml:space="preserve">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lastRenderedPageBreak/>
                    <w:t>1. История создания ВМФ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– Начнем изучение сегодняшней темы с первого вопроса – истории создания флота.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1A7F37">
                    <w:rPr>
                      <w:rStyle w:val="a5"/>
                      <w:b/>
                      <w:sz w:val="28"/>
                      <w:szCs w:val="28"/>
                    </w:rPr>
                    <w:t xml:space="preserve">Демкина Марина подготовила нам сообщение, пожалуйста, Марина.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 xml:space="preserve">Петр I Великий – выдающийся государственный деятель и полководец. Он создал регулярную армию и Военно-морской флот России, заложил фундамент русской военной школы. В 1688 году Петр I совершил первое плавание на ботике по Яузе, что привело к возникновению у него серьезного интереса к морскому делу. В </w:t>
                  </w:r>
                  <w:smartTag w:uri="urn:schemas-microsoft-com:office:smarttags" w:element="metricconverter">
                    <w:smartTagPr>
                      <w:attr w:name="ProductID" w:val="1689 г"/>
                    </w:smartTagPr>
                    <w:r w:rsidRPr="001A7F37">
                      <w:rPr>
                        <w:sz w:val="28"/>
                        <w:szCs w:val="28"/>
                      </w:rPr>
                      <w:t>1689 г</w:t>
                    </w:r>
                  </w:smartTag>
                  <w:r w:rsidRPr="001A7F37">
                    <w:rPr>
                      <w:sz w:val="28"/>
                      <w:szCs w:val="28"/>
                    </w:rPr>
                    <w:t xml:space="preserve">. при непосредственном участии царя основана корабельная верфь и создана “потешная” флотилия. В 1693 – 1694 гг. Петр I под именем Петра Алексеева совершил плавание по Белому морю на яхте “Святой Петр” и на корабле “Святое пророчество”. 30 октября 1696г. по настоянию Петра I Боярская дума постановила: “Морским судам быть”. Это было решением огромной исторической важности. В результате его осуществления Россия – крупнейшее континентальное государство – должна была стать также морской державой. 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Еще до Петра I проводились неоднократные кровопролитные войны за выход к морю. 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Получался заколдованный круг: не владея морским побережьем, нельзя было создать флот, а без него – прочно встать на берегах Балтики. Петр нашел простой выход: он одновременно пробивался к морю и строил корабли. Петр I впервые в истории России провел близ Таганрога морские маневры, а в августе того же года на вновь построенном 46-пушечном корабле “Крепость”  отправился в Стамбул для переговоров.  Так было положено начало российской морской мощи.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2. Предназначение ВМФ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Военно-морской флот предназначен для выполнения стратегических и оперативных задач на океанических и морских театрах военных действий, разрушения важных наземных объектов противника, содействия Сухопутным войскам при проведении операций на приморских направлениях, высадки морских десантов и выполнения ряда других задач.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3. Состав ВМФ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– Берега России омываются тринадцатью морями. На сегодняшний день Российский ВМФ состоит из четырех флотов: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Северный Флот (СФ);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Тихоокеанский Флот (ТФ);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Балтийский Флот (БФ); </w:t>
                  </w:r>
                </w:p>
                <w:p w:rsidR="00CF4101" w:rsidRPr="001A7F37" w:rsidRDefault="00CF4101" w:rsidP="00CF410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Черноморский Флот (ЧФ).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После Великой Отечественной войны ВМФ вырос во второй флот в 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lastRenderedPageBreak/>
                    <w:t>мире по мощности. Он мог выполнять задачи практически на всем пространстве Мирового океана. В Сухопутных войсках и в РВСН части вида Вооруженных Сил называются рода войск, а в ВМФ – рода сил.</w:t>
                  </w: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Видео 1 слайд</w:t>
                  </w: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Давайте посмотрим на состав ВМФ и запишем рода сил в тетрадь</w:t>
                  </w: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62575" cy="2409825"/>
                        <wp:effectExtent l="19050" t="0" r="9525" b="0"/>
                        <wp:docPr id="9" name="Рисунок 9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2575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 теперь посмотрим  каждый из них подробнее</w:t>
                  </w:r>
                </w:p>
                <w:p w:rsidR="00CF4101" w:rsidRPr="001A7F37" w:rsidRDefault="00CF4101" w:rsidP="001A2261">
                  <w:pPr>
                    <w:ind w:left="72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7F3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Видео 4 слайда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А </w:t>
                  </w:r>
                  <w:proofErr w:type="gramStart"/>
                  <w:r w:rsidRPr="001A7F37">
                    <w:rPr>
                      <w:b/>
                      <w:i/>
                      <w:sz w:val="28"/>
                      <w:szCs w:val="28"/>
                    </w:rPr>
                    <w:t>теперь  обратимся</w:t>
                  </w:r>
                  <w:proofErr w:type="gramEnd"/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 к таблице, на которой дано соотношение военно-морских сил ведущих морских держав мира на начало 2009 года  Как вы  думаете, на какой позиции находится Россия здесь?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 xml:space="preserve">Таблица “Кто на море всех сильнее” 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5"/>
                    <w:gridCol w:w="1658"/>
                    <w:gridCol w:w="1624"/>
                    <w:gridCol w:w="1607"/>
                    <w:gridCol w:w="1284"/>
                    <w:gridCol w:w="1490"/>
                  </w:tblGrid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личного состава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Авианосцы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Подводные лодки (атомные / дизельные)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Корабли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Самолеты морской авиации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Англия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44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 /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96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Германия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74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220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 / 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685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180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 /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США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550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1661</w:t>
                        </w:r>
                      </w:p>
                    </w:tc>
                  </w:tr>
                  <w:tr w:rsidR="00CF4101" w:rsidRPr="001A7F37" w:rsidTr="001A226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Франция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 тыс.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/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CF4101" w:rsidRPr="001A7F37" w:rsidRDefault="00CF4101" w:rsidP="001A226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114</w:t>
                        </w:r>
                      </w:p>
                    </w:tc>
                  </w:tr>
                </w:tbl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Флот имеет очень много отличий от других видов Вооруженных Сил. Это связано, безусловно, со спецификой водной среды, и, наверное, с тем, что человек – существо сугубо сухопутное, и поэтому мы по особому относимся к тем, кто осваивает эти 5/6 Земного шара.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Форму одежды и воинские звания мы будем проходить в 11 классе, </w:t>
                  </w:r>
                  <w:proofErr w:type="gramStart"/>
                  <w:r w:rsidRPr="001A7F37">
                    <w:rPr>
                      <w:b/>
                      <w:i/>
                      <w:sz w:val="28"/>
                      <w:szCs w:val="28"/>
                    </w:rPr>
                    <w:t>но ,</w:t>
                  </w:r>
                  <w:proofErr w:type="gramEnd"/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 я думаю, многие из вас знают эти различия. Итак, начнем с формы одежды. Прочитываем каждую строчку слайда и называем то, что характерно для ВМФ: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36"/>
                    <w:gridCol w:w="2535"/>
                  </w:tblGrid>
                  <w:tr w:rsidR="00CF4101" w:rsidRPr="001A7F37" w:rsidTr="001A2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Пилотка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Гимнастерка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Парадные брюки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Сапоги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Цвет оливковый</w:t>
                        </w:r>
                      </w:p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 теперь продолжим сравнения воинских званий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Капитан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Прапорщик 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бескозырка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тельняшка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клеш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ботинки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черный (белый)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капитан-лейтенант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мичман</w:t>
                        </w:r>
                        <w:r w:rsidRPr="001A7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старшина 1-й статьи</w:t>
                        </w:r>
                      </w:p>
                      <w:p w:rsidR="00CF4101" w:rsidRPr="001A7F37" w:rsidRDefault="00CF4101" w:rsidP="001A22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rStyle w:val="a5"/>
                      <w:b/>
                      <w:i w:val="0"/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 xml:space="preserve">– 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t>А теперь вернемся к эпиграфу нашего сегодняшнего урока. Соответствует ли данное высказывание нашему времени? Докажите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lastRenderedPageBreak/>
                    <w:t xml:space="preserve">IV. </w:t>
                  </w: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История флота знает много примеров, являющихся символами верности </w:t>
                  </w:r>
                  <w:proofErr w:type="spellStart"/>
                  <w:r w:rsidRPr="001A7F37">
                    <w:rPr>
                      <w:b/>
                      <w:i/>
                      <w:sz w:val="28"/>
                      <w:szCs w:val="28"/>
                    </w:rPr>
                    <w:t>военно</w:t>
                  </w:r>
                  <w:proofErr w:type="spellEnd"/>
                  <w:r w:rsidRPr="001A7F37">
                    <w:rPr>
                      <w:b/>
                      <w:i/>
                      <w:sz w:val="28"/>
                      <w:szCs w:val="28"/>
                    </w:rPr>
                    <w:t>– морскому Флагу и Российскому Флоту.  Народная поговорка гласит: “У моряка нет трудного или легкого пути, есть один путь – славный”.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1A7F37">
                    <w:rPr>
                      <w:rStyle w:val="a5"/>
                      <w:b/>
                      <w:sz w:val="28"/>
                      <w:szCs w:val="28"/>
                    </w:rPr>
                    <w:t>Об одном из  подвигов расскажет……Мальченков Слава.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>“Варяг” – бронепалубный крейсер, экипаж которого отличился во время неравного боя с японской эскадрой.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8 февраля </w:t>
                  </w:r>
                  <w:smartTag w:uri="urn:schemas-microsoft-com:office:smarttags" w:element="metricconverter">
                    <w:smartTagPr>
                      <w:attr w:name="ProductID" w:val="1904 г"/>
                    </w:smartTagPr>
                    <w:r w:rsidRPr="001A7F37">
                      <w:rPr>
                        <w:sz w:val="28"/>
                        <w:szCs w:val="28"/>
                      </w:rPr>
                      <w:t>1904 г</w:t>
                    </w:r>
                  </w:smartTag>
                  <w:r w:rsidRPr="001A7F37">
                    <w:rPr>
                      <w:sz w:val="28"/>
                      <w:szCs w:val="28"/>
                    </w:rPr>
                    <w:t xml:space="preserve">. “Варяг”  был блокирован в нейтральном корейском порту  японской эскадрой.  Японцы предъявили ультиматум с требованием  покинуть нейтральный порт. Командир “Варяга” В. Ф. Руднев решил принять бой. Русские корабли попытались прорвать японскую блокаду. “Варяг”  устремился навстречу японской эскадре, состоящей из 6 крейсеров и 8 миноносцев. “Варяг” потопил вражеский миноносец и нанес серьезные повреждения 2 японским крейсерам. Потеряв почти все: артиллерию, 7 офицеров и 115 матросов убитыми и раненными, получивший 5 подводных пробоин, поврежденный “Варяг” вернулся на рейд. Чтобы избежать захвата кораблей японцами, его экипаж затопил </w:t>
                  </w:r>
                  <w:proofErr w:type="spellStart"/>
                  <w:r w:rsidRPr="001A7F37">
                    <w:rPr>
                      <w:sz w:val="28"/>
                      <w:szCs w:val="28"/>
                    </w:rPr>
                    <w:t>кресер</w:t>
                  </w:r>
                  <w:proofErr w:type="spellEnd"/>
                  <w:r w:rsidRPr="001A7F37">
                    <w:rPr>
                      <w:sz w:val="28"/>
                      <w:szCs w:val="28"/>
                    </w:rPr>
                    <w:t xml:space="preserve">. Оставшихся в живых русских моряков подобрали иностранные корабли. Российские моряки хранят память о подвиге экипажа “Варяг”.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ind w:left="720"/>
                    <w:jc w:val="center"/>
                    <w:rPr>
                      <w:sz w:val="28"/>
                      <w:szCs w:val="28"/>
                    </w:rPr>
                  </w:pP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rStyle w:val="a4"/>
                      <w:sz w:val="28"/>
                      <w:szCs w:val="28"/>
                    </w:rPr>
                  </w:pPr>
                  <w:r w:rsidRPr="001A7F37">
                    <w:rPr>
                      <w:sz w:val="28"/>
                      <w:szCs w:val="28"/>
                    </w:rPr>
                    <w:t>Я на палубу выйду</w:t>
                  </w:r>
                  <w:r w:rsidRPr="001A7F37">
                    <w:rPr>
                      <w:sz w:val="28"/>
                      <w:szCs w:val="28"/>
                    </w:rPr>
                    <w:br/>
                    <w:t>И кажется мне –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Непрестанно звучат </w:t>
                  </w:r>
                  <w:r w:rsidRPr="001A7F37">
                    <w:rPr>
                      <w:sz w:val="28"/>
                      <w:szCs w:val="28"/>
                    </w:rPr>
                    <w:br/>
                    <w:t>Голоса в глубине</w:t>
                  </w:r>
                  <w:r w:rsidRPr="001A7F37">
                    <w:rPr>
                      <w:sz w:val="28"/>
                      <w:szCs w:val="28"/>
                    </w:rPr>
                    <w:br/>
                    <w:t>И, волнуясь, я каждый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Из них </w:t>
                  </w:r>
                  <w:proofErr w:type="gramStart"/>
                  <w:r w:rsidRPr="001A7F37">
                    <w:rPr>
                      <w:sz w:val="28"/>
                      <w:szCs w:val="28"/>
                    </w:rPr>
                    <w:t>узнаю:</w:t>
                  </w:r>
                  <w:r w:rsidRPr="001A7F37">
                    <w:rPr>
                      <w:sz w:val="28"/>
                      <w:szCs w:val="28"/>
                    </w:rPr>
                    <w:br/>
                    <w:t>Мы</w:t>
                  </w:r>
                  <w:proofErr w:type="gramEnd"/>
                  <w:r w:rsidRPr="001A7F37">
                    <w:rPr>
                      <w:sz w:val="28"/>
                      <w:szCs w:val="28"/>
                    </w:rPr>
                    <w:t xml:space="preserve"> за Родину дрались </w:t>
                  </w:r>
                  <w:r w:rsidRPr="001A7F37">
                    <w:rPr>
                      <w:sz w:val="28"/>
                      <w:szCs w:val="28"/>
                    </w:rPr>
                    <w:br/>
                    <w:t>В надводном бою.</w:t>
                  </w:r>
                  <w:r w:rsidRPr="001A7F37">
                    <w:rPr>
                      <w:sz w:val="28"/>
                      <w:szCs w:val="28"/>
                    </w:rPr>
                    <w:br/>
                    <w:t>И в подводной атаке</w:t>
                  </w:r>
                  <w:r w:rsidRPr="001A7F37">
                    <w:rPr>
                      <w:sz w:val="28"/>
                      <w:szCs w:val="28"/>
                    </w:rPr>
                    <w:br/>
                    <w:t>Мы шли на таран,</w:t>
                  </w:r>
                  <w:r w:rsidRPr="001A7F37">
                    <w:rPr>
                      <w:sz w:val="28"/>
                      <w:szCs w:val="28"/>
                    </w:rPr>
                    <w:br/>
                    <w:t>Эти волны окрасила</w:t>
                  </w:r>
                  <w:r w:rsidRPr="001A7F37">
                    <w:rPr>
                      <w:sz w:val="28"/>
                      <w:szCs w:val="28"/>
                    </w:rPr>
                    <w:br/>
                    <w:t>Кровь наших ран.</w:t>
                  </w:r>
                  <w:r w:rsidRPr="001A7F37">
                    <w:rPr>
                      <w:sz w:val="28"/>
                      <w:szCs w:val="28"/>
                    </w:rPr>
                    <w:br/>
                    <w:t>Братья, вспомните нас!</w:t>
                  </w:r>
                  <w:r w:rsidRPr="001A7F37">
                    <w:rPr>
                      <w:sz w:val="28"/>
                      <w:szCs w:val="28"/>
                    </w:rPr>
                    <w:br/>
                    <w:t>Замените собой –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Тех, кто жизни своей </w:t>
                  </w:r>
                  <w:r w:rsidRPr="001A7F37">
                    <w:rPr>
                      <w:sz w:val="28"/>
                      <w:szCs w:val="28"/>
                    </w:rPr>
                    <w:br/>
                    <w:t>Не жалел молодой!</w:t>
                  </w:r>
                  <w:r w:rsidRPr="001A7F37">
                    <w:rPr>
                      <w:sz w:val="28"/>
                      <w:szCs w:val="28"/>
                    </w:rPr>
                    <w:br/>
                    <w:t xml:space="preserve">Синий луч </w:t>
                  </w:r>
                  <w:r w:rsidRPr="001A7F37">
                    <w:rPr>
                      <w:sz w:val="28"/>
                      <w:szCs w:val="28"/>
                    </w:rPr>
                    <w:br/>
                    <w:t>По волне пробежал и погас,</w:t>
                  </w:r>
                  <w:r w:rsidRPr="001A7F37">
                    <w:rPr>
                      <w:sz w:val="28"/>
                      <w:szCs w:val="28"/>
                    </w:rPr>
                    <w:br/>
                    <w:t>Никогда не забудут товарищи вас –</w:t>
                  </w:r>
                  <w:r w:rsidRPr="001A7F37">
                    <w:rPr>
                      <w:sz w:val="28"/>
                      <w:szCs w:val="28"/>
                    </w:rPr>
                    <w:br/>
                    <w:t>Защитивших Отечество</w:t>
                  </w:r>
                  <w:r w:rsidRPr="001A7F37">
                    <w:rPr>
                      <w:sz w:val="28"/>
                      <w:szCs w:val="28"/>
                    </w:rPr>
                    <w:br/>
                    <w:t>Сердцем своим.</w:t>
                  </w:r>
                  <w:r w:rsidRPr="001A7F37">
                    <w:rPr>
                      <w:sz w:val="28"/>
                      <w:szCs w:val="28"/>
                    </w:rPr>
                    <w:br/>
                    <w:t>Вашим делом живем,</w:t>
                  </w:r>
                  <w:r w:rsidRPr="001A7F37">
                    <w:rPr>
                      <w:sz w:val="28"/>
                      <w:szCs w:val="28"/>
                    </w:rPr>
                    <w:br/>
                    <w:t>Вашу память храним.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  <w:lang w:val="en-US"/>
                    </w:rPr>
                    <w:lastRenderedPageBreak/>
                    <w:t>V</w:t>
                  </w:r>
                  <w:r w:rsidRPr="001A7F37">
                    <w:rPr>
                      <w:rStyle w:val="a4"/>
                      <w:sz w:val="28"/>
                      <w:szCs w:val="28"/>
                    </w:rPr>
                    <w:t>. Итог урока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– Мы изучили с вами  историю, предназначение, состав ВМФ. Давайте подведем итог. Вам нужно ответить на вопросы теста. Каждый ряд – это команда. Каждый член команды отвечает на 1 вопрос, обводит его </w:t>
                  </w:r>
                  <w:proofErr w:type="gramStart"/>
                  <w:r w:rsidRPr="001A7F37">
                    <w:rPr>
                      <w:b/>
                      <w:i/>
                      <w:sz w:val="28"/>
                      <w:szCs w:val="28"/>
                    </w:rPr>
                    <w:t>кружочком  и</w:t>
                  </w:r>
                  <w:proofErr w:type="gramEnd"/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 передает другому. Сначала отвечают все с 1 варианта, затем листок передается 2 варианту и возвращается на 1 парту. Оценивается скорость и, что самое главное,  правильность ответов. Итак, начали.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 xml:space="preserve">А теперь проверим правильность ответов со слайда. 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1A7F37">
                    <w:rPr>
                      <w:b/>
                      <w:i/>
                      <w:sz w:val="28"/>
                      <w:szCs w:val="28"/>
                    </w:rPr>
                    <w:t>В итоге у вас должно было получится слово МОРЯКИ.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rStyle w:val="a5"/>
                      <w:sz w:val="28"/>
                      <w:szCs w:val="28"/>
                    </w:rPr>
                  </w:pPr>
                  <w:r w:rsidRPr="001A7F37">
                    <w:rPr>
                      <w:rStyle w:val="a5"/>
                      <w:sz w:val="28"/>
                      <w:szCs w:val="28"/>
                    </w:rPr>
                    <w:t>Выставляются оценки, полученные учащимися за урок.</w:t>
                  </w:r>
                </w:p>
                <w:p w:rsidR="00CF4101" w:rsidRPr="001A7F37" w:rsidRDefault="00CF4101" w:rsidP="001A226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A7F37">
                    <w:rPr>
                      <w:rStyle w:val="a4"/>
                      <w:sz w:val="28"/>
                      <w:szCs w:val="28"/>
                    </w:rPr>
                    <w:t>V. Домашнее задание:</w:t>
                  </w:r>
                  <w:r w:rsidRPr="001A7F37">
                    <w:rPr>
                      <w:sz w:val="28"/>
                      <w:szCs w:val="28"/>
                    </w:rPr>
                    <w:t xml:space="preserve"> параграф</w:t>
                  </w:r>
                </w:p>
              </w:tc>
            </w:tr>
          </w:tbl>
          <w:p w:rsidR="00CF4101" w:rsidRPr="00CF0320" w:rsidRDefault="00CF4101" w:rsidP="001A2261">
            <w:pPr>
              <w:rPr>
                <w:sz w:val="28"/>
                <w:szCs w:val="28"/>
              </w:rPr>
            </w:pPr>
          </w:p>
        </w:tc>
      </w:tr>
    </w:tbl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Pr="00A71F83" w:rsidRDefault="00A71F83" w:rsidP="00A71F83"/>
    <w:p w:rsidR="00A71F83" w:rsidRDefault="00A71F83" w:rsidP="00A71F83"/>
    <w:p w:rsidR="00890AC5" w:rsidRDefault="00890AC5" w:rsidP="00A71F83"/>
    <w:p w:rsidR="00A71F83" w:rsidRDefault="00A71F83" w:rsidP="00A71F83"/>
    <w:p w:rsidR="00A71F83" w:rsidRDefault="00A71F83" w:rsidP="00A71F83"/>
    <w:p w:rsidR="00A71F83" w:rsidRDefault="00A71F83" w:rsidP="00A71F83"/>
    <w:p w:rsidR="00A71F83" w:rsidRDefault="00A71F83" w:rsidP="00A71F83"/>
    <w:p w:rsidR="00A71F83" w:rsidRDefault="00A71F83" w:rsidP="00A71F83"/>
    <w:p w:rsidR="00A71F83" w:rsidRPr="00A71F83" w:rsidRDefault="00A71F83" w:rsidP="00A71F83"/>
    <w:sectPr w:rsidR="00A71F83" w:rsidRPr="00A71F83" w:rsidSect="00D7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2E0"/>
    <w:multiLevelType w:val="multilevel"/>
    <w:tmpl w:val="69D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375E7"/>
    <w:multiLevelType w:val="multilevel"/>
    <w:tmpl w:val="C2B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7128"/>
    <w:multiLevelType w:val="multilevel"/>
    <w:tmpl w:val="C38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061C7"/>
    <w:multiLevelType w:val="multilevel"/>
    <w:tmpl w:val="C6C4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46446"/>
    <w:multiLevelType w:val="multilevel"/>
    <w:tmpl w:val="329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06958"/>
    <w:multiLevelType w:val="multilevel"/>
    <w:tmpl w:val="260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B3BD9"/>
    <w:multiLevelType w:val="multilevel"/>
    <w:tmpl w:val="8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E63"/>
    <w:rsid w:val="001A7F37"/>
    <w:rsid w:val="00211BA4"/>
    <w:rsid w:val="005E1FE5"/>
    <w:rsid w:val="00716B3E"/>
    <w:rsid w:val="00890AC5"/>
    <w:rsid w:val="009E38AB"/>
    <w:rsid w:val="00A71F83"/>
    <w:rsid w:val="00BB6F6A"/>
    <w:rsid w:val="00CF4101"/>
    <w:rsid w:val="00D70DE6"/>
    <w:rsid w:val="00D773AC"/>
    <w:rsid w:val="00D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6D22BD21-1968-4BA7-AB49-14EA06E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E6"/>
  </w:style>
  <w:style w:type="paragraph" w:styleId="1">
    <w:name w:val="heading 1"/>
    <w:basedOn w:val="a"/>
    <w:link w:val="10"/>
    <w:qFormat/>
    <w:rsid w:val="00CF410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0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C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F4101"/>
    <w:rPr>
      <w:b/>
      <w:bCs/>
    </w:rPr>
  </w:style>
  <w:style w:type="character" w:styleId="a5">
    <w:name w:val="Emphasis"/>
    <w:qFormat/>
    <w:rsid w:val="00CF41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A345-C872-48FA-9680-AA933C0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Секретарь</cp:lastModifiedBy>
  <cp:revision>7</cp:revision>
  <dcterms:created xsi:type="dcterms:W3CDTF">2014-05-23T17:45:00Z</dcterms:created>
  <dcterms:modified xsi:type="dcterms:W3CDTF">2017-02-10T11:05:00Z</dcterms:modified>
</cp:coreProperties>
</file>