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0D5" w:rsidRDefault="007C30D5" w:rsidP="007C30D5">
      <w:pPr>
        <w:shd w:val="clear" w:color="auto" w:fill="FEEEEE"/>
        <w:spacing w:before="100" w:beforeAutospacing="1" w:after="100" w:afterAutospacing="1" w:line="312" w:lineRule="atLeast"/>
        <w:textAlignment w:val="bottom"/>
        <w:rPr>
          <w:rFonts w:ascii="Verdana" w:eastAsia="Times New Roman" w:hAnsi="Verdana" w:cs="Arial"/>
          <w:i/>
          <w:iCs/>
          <w:color w:val="800080"/>
          <w:sz w:val="24"/>
          <w:szCs w:val="24"/>
          <w:lang w:eastAsia="ru-RU"/>
        </w:rPr>
      </w:pPr>
      <w:bookmarkStart w:id="0" w:name="_GoBack"/>
      <w:bookmarkEnd w:id="0"/>
    </w:p>
    <w:p w:rsidR="007C30D5" w:rsidRDefault="007C30D5" w:rsidP="007C30D5">
      <w:pPr>
        <w:shd w:val="clear" w:color="auto" w:fill="FEEEEE"/>
        <w:spacing w:before="100" w:beforeAutospacing="1" w:after="100" w:afterAutospacing="1" w:line="312" w:lineRule="atLeast"/>
        <w:textAlignment w:val="bottom"/>
        <w:rPr>
          <w:rFonts w:ascii="Verdana" w:eastAsia="Times New Roman" w:hAnsi="Verdana" w:cs="Arial"/>
          <w:i/>
          <w:iCs/>
          <w:color w:val="80008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0"/>
          <w:szCs w:val="20"/>
          <w:shd w:val="clear" w:color="auto" w:fill="FEEEEE"/>
        </w:rPr>
        <w:t>В период от 3 до 5 лет ребенок проходит очень важную фазу своего развития: его рост и вес увеличиваются пропорционально, родителям необходимо следить за соответствием этих показателей друг другу.</w:t>
      </w:r>
    </w:p>
    <w:p w:rsidR="007C30D5" w:rsidRDefault="007C30D5" w:rsidP="007C30D5">
      <w:pPr>
        <w:shd w:val="clear" w:color="auto" w:fill="FEEEEE"/>
        <w:spacing w:before="100" w:beforeAutospacing="1" w:after="100" w:afterAutospacing="1" w:line="312" w:lineRule="atLeast"/>
        <w:textAlignment w:val="bottom"/>
        <w:rPr>
          <w:rFonts w:ascii="Verdana" w:eastAsia="Times New Roman" w:hAnsi="Verdana" w:cs="Arial"/>
          <w:i/>
          <w:iCs/>
          <w:color w:val="800080"/>
          <w:sz w:val="24"/>
          <w:szCs w:val="24"/>
          <w:lang w:eastAsia="ru-RU"/>
        </w:rPr>
      </w:pPr>
    </w:p>
    <w:p w:rsidR="007C30D5" w:rsidRPr="007C30D5" w:rsidRDefault="007C30D5" w:rsidP="007C30D5">
      <w:pPr>
        <w:shd w:val="clear" w:color="auto" w:fill="FEEEEE"/>
        <w:spacing w:before="100" w:beforeAutospacing="1" w:after="100" w:afterAutospacing="1" w:line="312" w:lineRule="atLeast"/>
        <w:textAlignment w:val="bottom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i/>
          <w:iCs/>
          <w:color w:val="800080"/>
          <w:sz w:val="24"/>
          <w:szCs w:val="24"/>
          <w:lang w:eastAsia="ru-RU"/>
        </w:rPr>
        <w:t>Воспитание и развитие ребенка 3 лет, 4 лет, 5 лет</w:t>
      </w:r>
    </w:p>
    <w:p w:rsidR="007C30D5" w:rsidRPr="007C30D5" w:rsidRDefault="007C30D5" w:rsidP="007C30D5">
      <w:pPr>
        <w:shd w:val="clear" w:color="auto" w:fill="FEEEEE"/>
        <w:spacing w:after="75" w:line="312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Ребенок не должен иметь недостаточный для своего возраста и роста вес, но и перекормленным малыш тоже быть не должен. Если вы видите, что ребенок явно страдает избыточным весом, </w:t>
      </w:r>
      <w:proofErr w:type="gramStart"/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измените</w:t>
      </w:r>
      <w:proofErr w:type="gramEnd"/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 xml:space="preserve"> рацион в пользу фруктов, овощей, каш, предоставляйте малышу возможность вволю подвигаться.</w:t>
      </w:r>
    </w:p>
    <w:p w:rsidR="007C30D5" w:rsidRPr="007C30D5" w:rsidRDefault="007C30D5" w:rsidP="007C30D5">
      <w:pPr>
        <w:shd w:val="clear" w:color="auto" w:fill="FEEEEE"/>
        <w:spacing w:after="75" w:line="312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В этом возрасте у ребенка происходит быстрое, но неравномерное развитие мышечной ткани: интенсивно развиваются крупные мышцы, несколько отстают мелкие. Кроме того, для развития ребенка 3 лет и старше характерно быстрое «вытягивание»: это происходит за счет быстрого развития костной ткани. Увеличивается голова малыша, потому что кости черепа тоже стремительно растут и развиваются.</w:t>
      </w:r>
    </w:p>
    <w:p w:rsidR="007C30D5" w:rsidRPr="007C30D5" w:rsidRDefault="007C30D5" w:rsidP="007C30D5">
      <w:pPr>
        <w:shd w:val="clear" w:color="auto" w:fill="FEEEEE"/>
        <w:spacing w:before="100" w:beforeAutospacing="1" w:after="100" w:afterAutospacing="1" w:line="312" w:lineRule="atLeast"/>
        <w:jc w:val="both"/>
        <w:textAlignment w:val="bottom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i/>
          <w:iCs/>
          <w:color w:val="800080"/>
          <w:sz w:val="24"/>
          <w:szCs w:val="24"/>
          <w:lang w:eastAsia="ru-RU"/>
        </w:rPr>
        <w:t>Особенности костной системы</w:t>
      </w:r>
    </w:p>
    <w:p w:rsidR="007C30D5" w:rsidRPr="007C30D5" w:rsidRDefault="007C30D5" w:rsidP="007C30D5">
      <w:pPr>
        <w:shd w:val="clear" w:color="auto" w:fill="FEEEEE"/>
        <w:spacing w:before="100" w:beforeAutospacing="1" w:after="75" w:line="312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Известно, что кости человека — это органические и неорганические элементы. Первые представляют собой гибкие и пластичные составляющие, вторые отличаются твердостью и хрупкостью. Соотношение их разное для каждого возраста. Для развития ребенка 4 лет плюс-минус год характерно преобладание органического компонента. Это значит, что детские косточки отличаются гибкостью, то есть падения для маленького человека не столь страшны, как для взрослого.</w:t>
      </w:r>
    </w:p>
    <w:p w:rsidR="007C30D5" w:rsidRPr="007C30D5" w:rsidRDefault="007C30D5" w:rsidP="007C30D5">
      <w:pPr>
        <w:shd w:val="clear" w:color="auto" w:fill="FEEEEE"/>
        <w:spacing w:before="100" w:beforeAutospacing="1" w:after="100" w:afterAutospacing="1" w:line="312" w:lineRule="atLeast"/>
        <w:jc w:val="both"/>
        <w:textAlignment w:val="bottom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i/>
          <w:iCs/>
          <w:color w:val="800080"/>
          <w:sz w:val="24"/>
          <w:szCs w:val="24"/>
          <w:lang w:eastAsia="ru-RU"/>
        </w:rPr>
        <w:t>Молочные зубы</w:t>
      </w:r>
    </w:p>
    <w:p w:rsidR="007C30D5" w:rsidRPr="007C30D5" w:rsidRDefault="007C30D5" w:rsidP="007C30D5">
      <w:pPr>
        <w:shd w:val="clear" w:color="auto" w:fill="FEEEEE"/>
        <w:spacing w:before="100" w:beforeAutospacing="1" w:after="100" w:afterAutospacing="1" w:line="22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Всего, как известно, у ребенка должно вырасти 20 молочных зубов. Их рост обычно заканчивается к 4 годам. Если же вашему малышу уже исполнилось 4 года, а зубов у него меньше 20, — посетите детского стоматолога и педиатра, возможно, необходима консультация специалиста.</w:t>
      </w:r>
    </w:p>
    <w:p w:rsidR="007C30D5" w:rsidRPr="007C30D5" w:rsidRDefault="007C30D5" w:rsidP="007C30D5">
      <w:pPr>
        <w:shd w:val="clear" w:color="auto" w:fill="FEEEEE"/>
        <w:spacing w:before="100" w:beforeAutospacing="1" w:after="100" w:afterAutospacing="1" w:line="225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i/>
          <w:iCs/>
          <w:color w:val="800080"/>
          <w:sz w:val="24"/>
          <w:szCs w:val="24"/>
          <w:lang w:eastAsia="ru-RU"/>
        </w:rPr>
        <w:t>Группы здоровья детей от 3 до 5 лет</w:t>
      </w:r>
      <w:r w:rsidRPr="007C30D5"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0" distR="0" simplePos="0" relativeHeight="251659264" behindDoc="0" locked="0" layoutInCell="1" allowOverlap="0" wp14:anchorId="50F15C8B" wp14:editId="56781039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" name="Рисунок 5" descr="http://detsad73.ru/images/stories/me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etsad73.ru/images/stories/med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30D5" w:rsidRPr="007C30D5" w:rsidRDefault="007C30D5" w:rsidP="007C30D5">
      <w:pPr>
        <w:shd w:val="clear" w:color="auto" w:fill="FEEEEE"/>
        <w:spacing w:after="0" w:line="312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В возрасте от 3 до 5 лет многие родители сталкиваются с таким понятием, как «группа здоровья», и это не удивительно, ребёнок скоро пойдет в детский сад или школу, и это будет иметь большое значение в планировании его занятий.</w:t>
      </w:r>
    </w:p>
    <w:p w:rsidR="007C30D5" w:rsidRPr="007C30D5" w:rsidRDefault="007C30D5" w:rsidP="007C30D5">
      <w:pPr>
        <w:shd w:val="clear" w:color="auto" w:fill="FEEEEE"/>
        <w:spacing w:after="75" w:line="312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Несмотря на то что, группу здоровья определяют практически сразу после рождения, родители не всегда точно знают, что это означает. Давайте попробуем разобраться. Всего существует 5 групп здоровья, которые определяются различными критериями.</w:t>
      </w:r>
    </w:p>
    <w:p w:rsidR="007C30D5" w:rsidRPr="007C30D5" w:rsidRDefault="007C30D5" w:rsidP="007C30D5">
      <w:pPr>
        <w:shd w:val="clear" w:color="auto" w:fill="FEEEEE"/>
        <w:spacing w:before="100" w:beforeAutospacing="1" w:after="75" w:line="312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Helvetica" w:eastAsia="Times New Roman" w:hAnsi="Helvetica" w:cs="Helvetica"/>
          <w:color w:val="000000"/>
          <w:sz w:val="18"/>
          <w:szCs w:val="18"/>
          <w:lang w:eastAsia="ru-RU"/>
        </w:rPr>
        <w:t> </w:t>
      </w:r>
      <w:r w:rsidRPr="007C30D5">
        <w:rPr>
          <w:rFonts w:ascii="Verdana" w:eastAsia="Times New Roman" w:hAnsi="Verdana" w:cs="Arial"/>
          <w:i/>
          <w:iCs/>
          <w:color w:val="000000"/>
          <w:sz w:val="24"/>
          <w:szCs w:val="24"/>
          <w:lang w:eastAsia="ru-RU"/>
        </w:rPr>
        <w:t>1 группа здоровья</w:t>
      </w:r>
    </w:p>
    <w:p w:rsidR="007C30D5" w:rsidRPr="007C30D5" w:rsidRDefault="007C30D5" w:rsidP="007C30D5">
      <w:pPr>
        <w:shd w:val="clear" w:color="auto" w:fill="FEEEEE"/>
        <w:spacing w:before="100" w:beforeAutospacing="1" w:after="75" w:line="312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lastRenderedPageBreak/>
        <w:t>К этой группе относятся дети, не имеющие проблем со здоровьем. Физическое и психическое развитие ребенка должны соответствовать возрасту. Дети этой группы не имеют пороков развития или других нарушений внутренних органов.</w:t>
      </w:r>
    </w:p>
    <w:p w:rsidR="007C30D5" w:rsidRPr="007C30D5" w:rsidRDefault="007C30D5" w:rsidP="007C30D5">
      <w:pPr>
        <w:shd w:val="clear" w:color="auto" w:fill="FEEEEE"/>
        <w:spacing w:before="100" w:beforeAutospacing="1" w:after="75" w:line="312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i/>
          <w:iCs/>
          <w:color w:val="000000"/>
          <w:sz w:val="24"/>
          <w:szCs w:val="24"/>
          <w:lang w:eastAsia="ru-RU"/>
        </w:rPr>
        <w:t>2 группа здоровья</w:t>
      </w:r>
    </w:p>
    <w:p w:rsidR="007C30D5" w:rsidRPr="007C30D5" w:rsidRDefault="007C30D5" w:rsidP="007C30D5">
      <w:pPr>
        <w:shd w:val="clear" w:color="auto" w:fill="FEEEEE"/>
        <w:spacing w:before="100" w:beforeAutospacing="1" w:after="75" w:line="312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К этой группе относят детей, которые могут иметь небольшие проблемы со здоровьем, например, ребенок может страдать аллергическим заболеванием или иметь лишний вес. В эту группу попадают дети, которые часто болеют какими-либо заболеваниями, например ОРЗ. Также к этой группе относится ребенок, который страдает хроническим заболеванием, но в стадии стойкой ремиссии не менее 3 лет, т. е. без стадии обострения. В группу могут быть отнесены дети, которые имеют порок развития, не осложненный другим заболеванием. Дети, относящиеся ко 2 группе здоровья должны находиться под более тщательным наблюдением.</w:t>
      </w:r>
    </w:p>
    <w:p w:rsidR="007C30D5" w:rsidRPr="007C30D5" w:rsidRDefault="007C30D5" w:rsidP="007C30D5">
      <w:pPr>
        <w:shd w:val="clear" w:color="auto" w:fill="FEEEEE"/>
        <w:spacing w:before="100" w:beforeAutospacing="1" w:after="75" w:line="312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i/>
          <w:iCs/>
          <w:color w:val="000000"/>
          <w:sz w:val="24"/>
          <w:szCs w:val="24"/>
          <w:lang w:eastAsia="ru-RU"/>
        </w:rPr>
        <w:t>3 группа здоровья</w:t>
      </w:r>
    </w:p>
    <w:p w:rsidR="007C30D5" w:rsidRPr="007C30D5" w:rsidRDefault="007C30D5" w:rsidP="007C30D5">
      <w:pPr>
        <w:shd w:val="clear" w:color="auto" w:fill="FEEEEE"/>
        <w:spacing w:before="100" w:beforeAutospacing="1" w:after="75" w:line="312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К этой группе относятся дети, которые имеют хроническое заболевание с различными периодами ремиссии и обострения. Эти дети имеют сохраненные функциональные возможности, не имеют осложнения основного заболевания, могут присутствовать физические недостатки с компенсацией.</w:t>
      </w:r>
    </w:p>
    <w:p w:rsidR="007C30D5" w:rsidRPr="007C30D5" w:rsidRDefault="007C30D5" w:rsidP="007C30D5">
      <w:pPr>
        <w:shd w:val="clear" w:color="auto" w:fill="FEEEEE"/>
        <w:spacing w:before="100" w:beforeAutospacing="1" w:after="75" w:line="312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i/>
          <w:iCs/>
          <w:color w:val="000000"/>
          <w:sz w:val="24"/>
          <w:szCs w:val="24"/>
          <w:lang w:eastAsia="ru-RU"/>
        </w:rPr>
        <w:t>4 группа здоровья</w:t>
      </w:r>
    </w:p>
    <w:p w:rsidR="007C30D5" w:rsidRPr="007C30D5" w:rsidRDefault="007C30D5" w:rsidP="007C30D5">
      <w:pPr>
        <w:shd w:val="clear" w:color="auto" w:fill="FEEEEE"/>
        <w:spacing w:before="100" w:beforeAutospacing="1" w:after="75" w:line="312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К 4 группе относятся дети, имеющие хронические заболевания с частыми периодами обострения. У ребенка могут присутствовать физические недостатки, ограничения функциональных возможностей, осложнения основного заболевания. Эти дети имеют значительное нарушение в здоровье, но их самочувствие в целом сохранено.</w:t>
      </w:r>
    </w:p>
    <w:p w:rsidR="007C30D5" w:rsidRPr="007C30D5" w:rsidRDefault="007C30D5" w:rsidP="007C30D5">
      <w:pPr>
        <w:shd w:val="clear" w:color="auto" w:fill="FEEEEE"/>
        <w:spacing w:before="100" w:beforeAutospacing="1" w:after="75" w:line="312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i/>
          <w:iCs/>
          <w:color w:val="000000"/>
          <w:sz w:val="24"/>
          <w:szCs w:val="24"/>
          <w:lang w:eastAsia="ru-RU"/>
        </w:rPr>
        <w:t>5 группа здоровья</w:t>
      </w:r>
    </w:p>
    <w:p w:rsidR="007C30D5" w:rsidRPr="007C30D5" w:rsidRDefault="007C30D5" w:rsidP="007C30D5">
      <w:pPr>
        <w:shd w:val="clear" w:color="auto" w:fill="FEEEEE"/>
        <w:spacing w:before="100" w:beforeAutospacing="1" w:after="75" w:line="312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t>Это самая тяжелая группа здоровья. Дети 5 группы могут иметь тяжелые физические недостатки, хроническое заболевание с частыми обострениями и осложнениями. В эту группу попадают дети-инвалиды.</w:t>
      </w:r>
      <w:r w:rsidRPr="007C30D5">
        <w:rPr>
          <w:rFonts w:ascii="Verdana" w:eastAsia="Times New Roman" w:hAnsi="Verdana" w:cs="Arial"/>
          <w:color w:val="000000"/>
          <w:sz w:val="20"/>
          <w:szCs w:val="20"/>
          <w:lang w:eastAsia="ru-RU"/>
        </w:rPr>
        <w:br/>
        <w:t>Эта классификация по группам является несколько условной. Группу здоровья должен определить педиатр с учетом состояния ребенка и всех обследований</w:t>
      </w:r>
    </w:p>
    <w:p w:rsidR="000E7AD8" w:rsidRDefault="000E7AD8"/>
    <w:sectPr w:rsidR="000E7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0D5"/>
    <w:rsid w:val="000E7AD8"/>
    <w:rsid w:val="007C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5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038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2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28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597</Words>
  <Characters>3406</Characters>
  <Application>Microsoft Office Word</Application>
  <DocSecurity>0</DocSecurity>
  <Lines>28</Lines>
  <Paragraphs>7</Paragraphs>
  <ScaleCrop>false</ScaleCrop>
  <Company>SamForum.ws</Company>
  <LinksUpToDate>false</LinksUpToDate>
  <CharactersWithSpaces>3996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2014-02-22T14:29:00Z</dcterms:created>
  <dcterms:modified xsi:type="dcterms:W3CDTF">2014-02-22T15:22:00Z</dcterms:modified>
</cp:coreProperties>
</file>