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7F5" w:rsidRDefault="000317F5" w:rsidP="000317F5">
      <w:pPr>
        <w:rPr>
          <w:rFonts w:ascii="Times New Roman" w:hAnsi="Times New Roman" w:cs="Times New Roman"/>
          <w:b/>
          <w:bCs/>
          <w:color w:val="FF0000"/>
          <w:sz w:val="44"/>
          <w:szCs w:val="44"/>
        </w:rPr>
      </w:pPr>
    </w:p>
    <w:p w:rsidR="00363C05" w:rsidRDefault="00363C05" w:rsidP="00363C05">
      <w:pPr>
        <w:pStyle w:val="c21"/>
        <w:shd w:val="clear" w:color="auto" w:fill="FFFFFF"/>
        <w:spacing w:before="0" w:beforeAutospacing="0" w:after="0" w:afterAutospacing="0"/>
        <w:jc w:val="center"/>
        <w:rPr>
          <w:rStyle w:val="c22"/>
          <w:bCs/>
          <w:color w:val="000000"/>
          <w:sz w:val="22"/>
          <w:szCs w:val="22"/>
        </w:rPr>
      </w:pPr>
      <w:r>
        <w:tab/>
      </w:r>
      <w:r>
        <w:rPr>
          <w:rStyle w:val="c22"/>
          <w:bCs/>
          <w:color w:val="000000"/>
          <w:sz w:val="22"/>
          <w:szCs w:val="22"/>
        </w:rPr>
        <w:t>Администрация Городского округа Подольск</w:t>
      </w:r>
    </w:p>
    <w:p w:rsidR="00363C05" w:rsidRDefault="00363C05" w:rsidP="00363C05">
      <w:pPr>
        <w:pStyle w:val="c21"/>
        <w:shd w:val="clear" w:color="auto" w:fill="FFFFFF"/>
        <w:spacing w:before="0" w:beforeAutospacing="0" w:after="0" w:afterAutospacing="0"/>
        <w:jc w:val="center"/>
        <w:rPr>
          <w:rStyle w:val="c22"/>
          <w:bCs/>
          <w:color w:val="000000"/>
          <w:sz w:val="22"/>
          <w:szCs w:val="22"/>
        </w:rPr>
      </w:pPr>
      <w:r>
        <w:rPr>
          <w:rStyle w:val="c22"/>
          <w:bCs/>
          <w:color w:val="000000"/>
          <w:sz w:val="22"/>
          <w:szCs w:val="22"/>
        </w:rPr>
        <w:t>Комитет по образованию</w:t>
      </w:r>
    </w:p>
    <w:p w:rsidR="004F2D6D" w:rsidRDefault="004F2D6D" w:rsidP="00363C05">
      <w:pPr>
        <w:pStyle w:val="c21"/>
        <w:shd w:val="clear" w:color="auto" w:fill="FFFFFF"/>
        <w:spacing w:before="0" w:beforeAutospacing="0" w:after="0" w:afterAutospacing="0"/>
        <w:jc w:val="center"/>
        <w:rPr>
          <w:rStyle w:val="c22"/>
          <w:bCs/>
          <w:color w:val="000000"/>
          <w:sz w:val="22"/>
          <w:szCs w:val="22"/>
        </w:rPr>
      </w:pPr>
      <w:r w:rsidRPr="00D86464">
        <w:rPr>
          <w:rFonts w:asciiTheme="minorHAnsi" w:hAnsiTheme="minorHAnsi" w:cstheme="minorBidi"/>
          <w:noProof/>
          <w:sz w:val="22"/>
          <w:szCs w:val="22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" o:spid="_x0000_s1026" type="#_x0000_t202" style="position:absolute;left:0;text-align:left;margin-left:-15pt;margin-top:77.1pt;width:467.75pt;height:307.25pt;z-index:251659264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" filled="f" stroked="f">
            <v:fill o:detectmouseclick="t"/>
            <v:textbox style="mso-fit-shape-to-text:t">
              <w:txbxContent>
                <w:p w:rsidR="00363C05" w:rsidRDefault="00363C05" w:rsidP="000317F5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72"/>
                      <w:szCs w:val="72"/>
                    </w:rPr>
                  </w:pPr>
                </w:p>
                <w:p w:rsidR="00363C05" w:rsidRDefault="00363C05" w:rsidP="000317F5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72"/>
                      <w:szCs w:val="72"/>
                    </w:rPr>
                  </w:pPr>
                </w:p>
                <w:p w:rsidR="000317F5" w:rsidRPr="000317F5" w:rsidRDefault="000317F5" w:rsidP="000317F5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72"/>
                      <w:szCs w:val="72"/>
                    </w:rPr>
                  </w:pPr>
                  <w:r w:rsidRPr="000317F5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72"/>
                      <w:szCs w:val="72"/>
                    </w:rPr>
                    <w:t>Консультация для родителей:</w:t>
                  </w:r>
                </w:p>
                <w:p w:rsidR="000317F5" w:rsidRPr="000317F5" w:rsidRDefault="000317F5" w:rsidP="000317F5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72"/>
                      <w:szCs w:val="72"/>
                    </w:rPr>
                  </w:pPr>
                  <w:r w:rsidRPr="000317F5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72"/>
                      <w:szCs w:val="72"/>
                    </w:rPr>
                    <w:t>«Игра и игрушка - это серьёзно»</w:t>
                  </w:r>
                </w:p>
              </w:txbxContent>
            </v:textbox>
            <w10:wrap type="square"/>
          </v:shape>
        </w:pict>
      </w:r>
      <w:r>
        <w:t>М</w:t>
      </w:r>
      <w:r w:rsidRPr="000317F5">
        <w:t xml:space="preserve">ОУ </w:t>
      </w:r>
      <w:r>
        <w:t>«Гимназия № 4»</w:t>
      </w:r>
    </w:p>
    <w:p w:rsidR="004F2D6D" w:rsidRDefault="004F2D6D" w:rsidP="00363C05">
      <w:pPr>
        <w:pStyle w:val="c21"/>
        <w:shd w:val="clear" w:color="auto" w:fill="FFFFFF"/>
        <w:spacing w:before="0" w:beforeAutospacing="0" w:after="0" w:afterAutospacing="0"/>
        <w:jc w:val="center"/>
        <w:rPr>
          <w:rStyle w:val="c22"/>
          <w:bCs/>
          <w:color w:val="000000"/>
          <w:sz w:val="22"/>
          <w:szCs w:val="22"/>
        </w:rPr>
      </w:pPr>
      <w:r>
        <w:rPr>
          <w:rStyle w:val="c22"/>
          <w:bCs/>
          <w:color w:val="000000"/>
          <w:sz w:val="22"/>
          <w:szCs w:val="22"/>
        </w:rPr>
        <w:t xml:space="preserve">дошкольное отделение 3 </w:t>
      </w:r>
    </w:p>
    <w:p w:rsidR="004F2D6D" w:rsidRDefault="004F2D6D" w:rsidP="00363C05">
      <w:pPr>
        <w:pStyle w:val="c21"/>
        <w:shd w:val="clear" w:color="auto" w:fill="FFFFFF"/>
        <w:spacing w:before="0" w:beforeAutospacing="0" w:after="0" w:afterAutospacing="0"/>
        <w:jc w:val="center"/>
        <w:rPr>
          <w:rStyle w:val="c22"/>
          <w:bCs/>
          <w:color w:val="000000"/>
          <w:sz w:val="22"/>
          <w:szCs w:val="22"/>
        </w:rPr>
      </w:pPr>
    </w:p>
    <w:p w:rsidR="004F2D6D" w:rsidRDefault="004F2D6D" w:rsidP="00363C05">
      <w:pPr>
        <w:pStyle w:val="c21"/>
        <w:shd w:val="clear" w:color="auto" w:fill="FFFFFF"/>
        <w:spacing w:before="0" w:beforeAutospacing="0" w:after="0" w:afterAutospacing="0"/>
        <w:jc w:val="center"/>
        <w:rPr>
          <w:rStyle w:val="c22"/>
          <w:bCs/>
          <w:color w:val="000000"/>
          <w:sz w:val="22"/>
          <w:szCs w:val="22"/>
        </w:rPr>
      </w:pPr>
    </w:p>
    <w:p w:rsidR="004F2D6D" w:rsidRDefault="004F2D6D" w:rsidP="00363C05">
      <w:pPr>
        <w:pStyle w:val="c21"/>
        <w:shd w:val="clear" w:color="auto" w:fill="FFFFFF"/>
        <w:spacing w:before="0" w:beforeAutospacing="0" w:after="0" w:afterAutospacing="0"/>
        <w:jc w:val="center"/>
        <w:rPr>
          <w:rStyle w:val="c22"/>
          <w:bCs/>
          <w:color w:val="000000"/>
          <w:sz w:val="22"/>
          <w:szCs w:val="22"/>
        </w:rPr>
      </w:pPr>
    </w:p>
    <w:p w:rsidR="000317F5" w:rsidRDefault="000317F5" w:rsidP="000317F5"/>
    <w:p w:rsidR="004F2D6D" w:rsidRDefault="004F2D6D" w:rsidP="000317F5"/>
    <w:p w:rsidR="000317F5" w:rsidRPr="000317F5" w:rsidRDefault="000317F5" w:rsidP="000317F5">
      <w:pPr>
        <w:jc w:val="right"/>
        <w:rPr>
          <w:rFonts w:ascii="Times New Roman" w:hAnsi="Times New Roman" w:cs="Times New Roman"/>
          <w:sz w:val="24"/>
          <w:szCs w:val="24"/>
        </w:rPr>
      </w:pPr>
      <w:r w:rsidRPr="000317F5">
        <w:rPr>
          <w:rFonts w:ascii="Times New Roman" w:hAnsi="Times New Roman" w:cs="Times New Roman"/>
          <w:sz w:val="24"/>
          <w:szCs w:val="24"/>
        </w:rPr>
        <w:t>Подготов</w:t>
      </w:r>
      <w:r w:rsidR="00363C05">
        <w:rPr>
          <w:rFonts w:ascii="Times New Roman" w:hAnsi="Times New Roman" w:cs="Times New Roman"/>
          <w:sz w:val="24"/>
          <w:szCs w:val="24"/>
        </w:rPr>
        <w:t>ила: Дмитриева Анастасия Сергеевна</w:t>
      </w:r>
      <w:r w:rsidRPr="000317F5">
        <w:rPr>
          <w:rFonts w:ascii="Times New Roman" w:hAnsi="Times New Roman" w:cs="Times New Roman"/>
          <w:sz w:val="24"/>
          <w:szCs w:val="24"/>
        </w:rPr>
        <w:t>,</w:t>
      </w:r>
    </w:p>
    <w:p w:rsidR="000317F5" w:rsidRPr="000317F5" w:rsidRDefault="004F2D6D" w:rsidP="000317F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 М</w:t>
      </w:r>
      <w:r w:rsidR="000317F5" w:rsidRPr="000317F5">
        <w:rPr>
          <w:rFonts w:ascii="Times New Roman" w:hAnsi="Times New Roman" w:cs="Times New Roman"/>
          <w:sz w:val="24"/>
          <w:szCs w:val="24"/>
        </w:rPr>
        <w:t xml:space="preserve">ОУ </w:t>
      </w:r>
      <w:r>
        <w:rPr>
          <w:rFonts w:ascii="Times New Roman" w:hAnsi="Times New Roman" w:cs="Times New Roman"/>
          <w:sz w:val="24"/>
          <w:szCs w:val="24"/>
        </w:rPr>
        <w:t>«Гимназия № 4»</w:t>
      </w:r>
    </w:p>
    <w:p w:rsidR="000317F5" w:rsidRPr="000317F5" w:rsidRDefault="000317F5" w:rsidP="000317F5">
      <w:pPr>
        <w:jc w:val="right"/>
        <w:rPr>
          <w:rFonts w:ascii="Times New Roman" w:hAnsi="Times New Roman" w:cs="Times New Roman"/>
          <w:sz w:val="24"/>
          <w:szCs w:val="24"/>
        </w:rPr>
      </w:pPr>
      <w:r w:rsidRPr="000317F5">
        <w:rPr>
          <w:rFonts w:ascii="Times New Roman" w:hAnsi="Times New Roman" w:cs="Times New Roman"/>
          <w:sz w:val="24"/>
          <w:szCs w:val="24"/>
        </w:rPr>
        <w:t>Московская область, Г.о.</w:t>
      </w:r>
      <w:r w:rsidR="004F2D6D">
        <w:rPr>
          <w:rFonts w:ascii="Times New Roman" w:hAnsi="Times New Roman" w:cs="Times New Roman"/>
          <w:sz w:val="24"/>
          <w:szCs w:val="24"/>
        </w:rPr>
        <w:t xml:space="preserve"> </w:t>
      </w:r>
      <w:r w:rsidRPr="000317F5">
        <w:rPr>
          <w:rFonts w:ascii="Times New Roman" w:hAnsi="Times New Roman" w:cs="Times New Roman"/>
          <w:sz w:val="24"/>
          <w:szCs w:val="24"/>
        </w:rPr>
        <w:t>Подольск</w:t>
      </w:r>
    </w:p>
    <w:p w:rsidR="000317F5" w:rsidRPr="000317F5" w:rsidRDefault="000317F5" w:rsidP="000317F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317F5" w:rsidRPr="000317F5" w:rsidRDefault="000317F5" w:rsidP="000317F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317F5" w:rsidRPr="000317F5" w:rsidRDefault="000317F5" w:rsidP="000317F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317F5" w:rsidRPr="000317F5" w:rsidRDefault="000317F5" w:rsidP="000317F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317F5" w:rsidRPr="000317F5" w:rsidRDefault="000317F5" w:rsidP="00363C05">
      <w:pPr>
        <w:rPr>
          <w:rFonts w:ascii="Times New Roman" w:hAnsi="Times New Roman" w:cs="Times New Roman"/>
          <w:sz w:val="24"/>
          <w:szCs w:val="24"/>
        </w:rPr>
      </w:pPr>
    </w:p>
    <w:p w:rsidR="000317F5" w:rsidRPr="000317F5" w:rsidRDefault="000317F5" w:rsidP="000317F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317F5" w:rsidRPr="000317F5" w:rsidRDefault="004F2D6D" w:rsidP="000317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2025</w:t>
      </w:r>
      <w:r w:rsidR="000317F5" w:rsidRPr="000317F5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0317F5" w:rsidRPr="000317F5" w:rsidRDefault="000317F5" w:rsidP="000317F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317F5">
        <w:rPr>
          <w:rFonts w:ascii="Times New Roman" w:hAnsi="Times New Roman" w:cs="Times New Roman"/>
          <w:b/>
          <w:bCs/>
          <w:sz w:val="32"/>
          <w:szCs w:val="32"/>
        </w:rPr>
        <w:lastRenderedPageBreak/>
        <w:t>Консультация для родителей "Игра и игрушка - это серьезно"</w:t>
      </w:r>
    </w:p>
    <w:p w:rsid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Pr="000317F5">
        <w:rPr>
          <w:rFonts w:ascii="Times New Roman" w:hAnsi="Times New Roman" w:cs="Times New Roman"/>
          <w:sz w:val="32"/>
          <w:szCs w:val="32"/>
        </w:rPr>
        <w:t>Игра детей неотделима от игрушек. Самостоятельная игра детей зависит от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того, как взрослые организуют подбор игрушек и их расположение, т. е.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предметно игровую среду.</w:t>
      </w:r>
    </w:p>
    <w:p w:rsid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Pr="000317F5">
        <w:rPr>
          <w:rFonts w:ascii="Times New Roman" w:hAnsi="Times New Roman" w:cs="Times New Roman"/>
          <w:sz w:val="32"/>
          <w:szCs w:val="32"/>
        </w:rPr>
        <w:t>Игрушка – это специально предназначенный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предмет детских игр, она помогает ребенку осуществить свой замысел,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приближает ребенка к действительности. Чтобы вообразить себя мамой,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ребенку нужна кукла, врачом халат и атрибуты для игры, шоферу минимум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как руль. Игрушка должна быть такой, чтобы ребенок мог с ней активно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 xml:space="preserve">действовать, выразительно разыгрывать сою роль. </w:t>
      </w:r>
      <w:r>
        <w:rPr>
          <w:rFonts w:ascii="Times New Roman" w:hAnsi="Times New Roman" w:cs="Times New Roman"/>
          <w:sz w:val="32"/>
          <w:szCs w:val="32"/>
        </w:rPr>
        <w:t xml:space="preserve">    </w:t>
      </w:r>
    </w:p>
    <w:p w:rsidR="000317F5" w:rsidRPr="000317F5" w:rsidRDefault="000317F5" w:rsidP="000317F5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Pr="000317F5">
        <w:rPr>
          <w:rFonts w:ascii="Times New Roman" w:hAnsi="Times New Roman" w:cs="Times New Roman"/>
          <w:i/>
          <w:iCs/>
          <w:color w:val="FF0000"/>
          <w:sz w:val="32"/>
          <w:szCs w:val="32"/>
        </w:rPr>
        <w:t>Правильно подобранная игрушка – серьезное дело.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Pr="000317F5">
        <w:rPr>
          <w:rFonts w:ascii="Times New Roman" w:hAnsi="Times New Roman" w:cs="Times New Roman"/>
          <w:sz w:val="32"/>
          <w:szCs w:val="32"/>
        </w:rPr>
        <w:t>Причины или проблемы: какими игрушками играют наши дети, как играют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друг с другом……Почему дети не могут организовать себя на игру: часто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дети бегают или просто ходят по группе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Pr="000317F5">
        <w:rPr>
          <w:rFonts w:ascii="Times New Roman" w:hAnsi="Times New Roman" w:cs="Times New Roman"/>
          <w:sz w:val="32"/>
          <w:szCs w:val="32"/>
        </w:rPr>
        <w:t>не зная</w:t>
      </w:r>
      <w:r>
        <w:rPr>
          <w:rFonts w:ascii="Times New Roman" w:hAnsi="Times New Roman" w:cs="Times New Roman"/>
          <w:sz w:val="32"/>
          <w:szCs w:val="32"/>
        </w:rPr>
        <w:t>,</w:t>
      </w:r>
      <w:r w:rsidRPr="000317F5">
        <w:rPr>
          <w:rFonts w:ascii="Times New Roman" w:hAnsi="Times New Roman" w:cs="Times New Roman"/>
          <w:sz w:val="32"/>
          <w:szCs w:val="32"/>
        </w:rPr>
        <w:t xml:space="preserve"> чем занять себя</w:t>
      </w:r>
      <w:r>
        <w:rPr>
          <w:rFonts w:ascii="Times New Roman" w:hAnsi="Times New Roman" w:cs="Times New Roman"/>
          <w:sz w:val="32"/>
          <w:szCs w:val="32"/>
        </w:rPr>
        <w:t>,</w:t>
      </w:r>
      <w:r w:rsidRPr="000317F5">
        <w:rPr>
          <w:rFonts w:ascii="Times New Roman" w:hAnsi="Times New Roman" w:cs="Times New Roman"/>
          <w:sz w:val="32"/>
          <w:szCs w:val="32"/>
        </w:rPr>
        <w:t xml:space="preserve"> мешая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другим. Мы еще раз хотим подчеркнуть авторитет родителей. Как бы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ребенок хорошо не относился к воспитателю, авторитет - мама и папа.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t>Попробуем ответить на вопросы…</w:t>
      </w:r>
    </w:p>
    <w:p w:rsidR="000317F5" w:rsidRPr="000317F5" w:rsidRDefault="000317F5" w:rsidP="000317F5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0317F5">
        <w:rPr>
          <w:rFonts w:ascii="Times New Roman" w:hAnsi="Times New Roman" w:cs="Times New Roman"/>
          <w:b/>
          <w:bCs/>
          <w:sz w:val="32"/>
          <w:szCs w:val="32"/>
        </w:rPr>
        <w:t>Вопрос: Сталкивались ли вы с тем, что подчас у ребенка имеются разные игрушки, но он с ними не играет с ними?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t>1. Сами по себе игрушки ничего не будут для ребенка значить, если он не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знает</w:t>
      </w:r>
      <w:r>
        <w:rPr>
          <w:rFonts w:ascii="Times New Roman" w:hAnsi="Times New Roman" w:cs="Times New Roman"/>
          <w:sz w:val="32"/>
          <w:szCs w:val="32"/>
        </w:rPr>
        <w:t>,</w:t>
      </w:r>
      <w:r w:rsidRPr="000317F5">
        <w:rPr>
          <w:rFonts w:ascii="Times New Roman" w:hAnsi="Times New Roman" w:cs="Times New Roman"/>
          <w:sz w:val="32"/>
          <w:szCs w:val="32"/>
        </w:rPr>
        <w:t xml:space="preserve"> как и во что с ними играть. (садит космонавта на зебру) Игрушку надо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обыграть вместе с ребенк</w:t>
      </w:r>
      <w:r>
        <w:rPr>
          <w:rFonts w:ascii="Times New Roman" w:hAnsi="Times New Roman" w:cs="Times New Roman"/>
          <w:sz w:val="32"/>
          <w:szCs w:val="32"/>
        </w:rPr>
        <w:t>ом</w:t>
      </w:r>
      <w:r w:rsidRPr="000317F5">
        <w:rPr>
          <w:rFonts w:ascii="Times New Roman" w:hAnsi="Times New Roman" w:cs="Times New Roman"/>
          <w:sz w:val="32"/>
          <w:szCs w:val="32"/>
        </w:rPr>
        <w:t>, особенно если у него недостаточно опыта по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поводу данной игрушки.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t>2. Подбор игрушек зависит от возраста детей и особенностей игры. На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этикетках пишут возраст детей</w:t>
      </w:r>
      <w:r>
        <w:rPr>
          <w:rFonts w:ascii="Times New Roman" w:hAnsi="Times New Roman" w:cs="Times New Roman"/>
          <w:sz w:val="32"/>
          <w:szCs w:val="32"/>
        </w:rPr>
        <w:t>,</w:t>
      </w:r>
      <w:r w:rsidRPr="000317F5">
        <w:rPr>
          <w:rFonts w:ascii="Times New Roman" w:hAnsi="Times New Roman" w:cs="Times New Roman"/>
          <w:sz w:val="32"/>
          <w:szCs w:val="32"/>
        </w:rPr>
        <w:t xml:space="preserve"> для которого предназначена игрушка и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 xml:space="preserve">второй смысл </w:t>
      </w:r>
      <w:r w:rsidR="002E5F2D">
        <w:rPr>
          <w:rFonts w:ascii="Times New Roman" w:hAnsi="Times New Roman" w:cs="Times New Roman"/>
          <w:sz w:val="32"/>
          <w:szCs w:val="32"/>
        </w:rPr>
        <w:t xml:space="preserve">- </w:t>
      </w:r>
      <w:r w:rsidRPr="000317F5">
        <w:rPr>
          <w:rFonts w:ascii="Times New Roman" w:hAnsi="Times New Roman" w:cs="Times New Roman"/>
          <w:sz w:val="32"/>
          <w:szCs w:val="32"/>
        </w:rPr>
        <w:t>это безопасность вашего ребенка</w:t>
      </w:r>
      <w:r w:rsidR="002E5F2D">
        <w:rPr>
          <w:rFonts w:ascii="Times New Roman" w:hAnsi="Times New Roman" w:cs="Times New Roman"/>
          <w:sz w:val="32"/>
          <w:szCs w:val="32"/>
        </w:rPr>
        <w:t>,</w:t>
      </w:r>
      <w:r w:rsidRPr="000317F5">
        <w:rPr>
          <w:rFonts w:ascii="Times New Roman" w:hAnsi="Times New Roman" w:cs="Times New Roman"/>
          <w:sz w:val="32"/>
          <w:szCs w:val="32"/>
        </w:rPr>
        <w:t xml:space="preserve"> если он будет играть с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данной игрушкой. (детям до 3-х лет – берут в рот</w:t>
      </w:r>
      <w:r w:rsidR="002E5F2D">
        <w:rPr>
          <w:rFonts w:ascii="Times New Roman" w:hAnsi="Times New Roman" w:cs="Times New Roman"/>
          <w:sz w:val="32"/>
          <w:szCs w:val="32"/>
        </w:rPr>
        <w:t>)</w:t>
      </w:r>
      <w:r w:rsidRPr="000317F5">
        <w:rPr>
          <w:rFonts w:ascii="Times New Roman" w:hAnsi="Times New Roman" w:cs="Times New Roman"/>
          <w:sz w:val="32"/>
          <w:szCs w:val="32"/>
        </w:rPr>
        <w:t>.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t>Маленьким детям яркие, звучащие игрушки. Крупные по размеру, похожие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на настоящие. Здесь игрушка – это друг ребенка. Детям 4-5 лет (наш возраст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lastRenderedPageBreak/>
        <w:t>детей) особое значение приобретают предметы дополняющие игру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t>(шапочки, сумочки, халатик, бинокль, руль и т. д.) . Развитие игры идет не от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игрушки, а от мысли ребенка. Часто дети пользуются предметами –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заместителями.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t>3. Детям необходимы игрушки, сделанные своими руками из природного и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бытового материала. Дети любят играть камушками, листьями, тряпочками,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куски железа и т. д. (пример с бусами: готовые это красиво, а самодельные –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это забота о другом. Развитие мелкой моторики, творчества, трудолюбия,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усидчивости и радость от результата)</w:t>
      </w:r>
    </w:p>
    <w:p w:rsidR="000317F5" w:rsidRPr="002E5F2D" w:rsidRDefault="000317F5" w:rsidP="000317F5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2E5F2D">
        <w:rPr>
          <w:rFonts w:ascii="Times New Roman" w:hAnsi="Times New Roman" w:cs="Times New Roman"/>
          <w:b/>
          <w:bCs/>
          <w:sz w:val="32"/>
          <w:szCs w:val="32"/>
        </w:rPr>
        <w:t>Вопрос: На что вы опираетесь в подборе игрушек?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t>Часто мы взрослые покупаем игрушки по своему усмотрению.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t>Ориентируемся на цену, новизну, яркость. Если ребенку дарить часто и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много игрушек, то его ничего не будет радовать, он с легкостью будет ломать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и выбрасывать игрушки, зная, что ему купят новую. Если все игрушки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однообразные, то это приведет к однородности сюжетов игры.</w:t>
      </w:r>
    </w:p>
    <w:p w:rsidR="000317F5" w:rsidRPr="002E5F2D" w:rsidRDefault="000317F5" w:rsidP="000317F5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2E5F2D">
        <w:rPr>
          <w:rFonts w:ascii="Times New Roman" w:hAnsi="Times New Roman" w:cs="Times New Roman"/>
          <w:b/>
          <w:bCs/>
          <w:sz w:val="32"/>
          <w:szCs w:val="32"/>
        </w:rPr>
        <w:t>Вопрос: Каково ваше отношение к игрушкам – монстрам?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t>Игрушки-монстры могут научить ребенка жестокости и безразличному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отношению к страданиям. Обилие страшных, пугающих, порой даже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взрослых игрушек на прилавках наших магазинов сегодня стало для нас уже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привычным. В моде всевозможные монстры, роботы, шумные и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высокотехнологичные электронные игрушки. Покупая одну из них, родители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часто не задумываются о том, какое влияние она может оказать на их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малыша, и может ли игрушка, которая выглядит устрашающе, быть полезна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для ребенка.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t>Страшные игрушки существовали во все времена. Однако, если обычные,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нестрашные игрушки служат для присвоения и выражения позитивного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опыта малыша, то пугающие, отталкивающие игрушки нужны для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обыгрывания негативных эмоций и событий из жизни ребенка. Отражая в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таких игрушках собственную агрессию и страх, дети учатся их распознавать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lastRenderedPageBreak/>
        <w:t>и контролировать. Еще одна важная функция страшных игрушек -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нравственное воспитание малыша. Ребенку легче различать добро и зло,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имея перед собой соответствующие яркие примеры из сказок. Совсем иначе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обстоит дело с многочисленной и разнообразной категорией современных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страшных игрушек. К ней относятся всевозможные монстры, роботы,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киборги, устрашающего вида животные и насекомые. Обилие деталей,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всевозможные технические навороты, делают образ игрушки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привлекательным, но слишком сложным для понимания малыша.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t>Часто совершенно не ясно, что это за существо - человек, животное или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вообще машина. Если для взрослого человека слова мутант и биоробот несут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какую-то смысловую нагрузку, то маленькому ребенку, у которого только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складывается представление о мире, они ничего объяснить не могут.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t>Что касается внутреннего, содержательного аспекта таких игрушек, то он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полон противоречий. Большая часть подобных персонажей (Человек-паук,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Шрек, Бэтмен, черепашки-ниндзя и прочие, несмотря на свою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устрашающую внешность, относятся к добрым и хорошим. При этом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основным их занятием (и это наглядно отражено в их внешнем облике)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являются драки и борьба с очень похожими на них, но якобы злыми героями.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t>Такая неочевидная связь внешнего и внутреннего доступна пониманию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взрослого, уже сложившегося человека, но не маленького ребенка.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t>Главная опасность таких страшных игрушек заключается в том, что они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стирают грань между хорошим и плохим, добрым и злым. Малыш,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представления которого о добре и зле только складываются, нуждается в их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четком разделении и простой символизации в игрушке, страшные игрушки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могут быть очень разными.</w:t>
      </w:r>
    </w:p>
    <w:p w:rsidR="000317F5" w:rsidRP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t>Но могут ли они быть полезными, нужны ли они ребенку - ответ на этот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вопрос зависит от возраста вашего ребенка.</w:t>
      </w:r>
    </w:p>
    <w:p w:rsidR="000317F5" w:rsidRDefault="000317F5" w:rsidP="000317F5">
      <w:pPr>
        <w:rPr>
          <w:rFonts w:ascii="Times New Roman" w:hAnsi="Times New Roman" w:cs="Times New Roman"/>
          <w:sz w:val="32"/>
          <w:szCs w:val="32"/>
        </w:rPr>
      </w:pPr>
      <w:r w:rsidRPr="000317F5">
        <w:rPr>
          <w:rFonts w:ascii="Times New Roman" w:hAnsi="Times New Roman" w:cs="Times New Roman"/>
          <w:sz w:val="32"/>
          <w:szCs w:val="32"/>
        </w:rPr>
        <w:t>Конечно, полностью избежать присутствия игрушечных монстров в жизни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 xml:space="preserve">малыша невозможно, но важно, чтобы эти страшные </w:t>
      </w:r>
      <w:r w:rsidRPr="000317F5">
        <w:rPr>
          <w:rFonts w:ascii="Times New Roman" w:hAnsi="Times New Roman" w:cs="Times New Roman"/>
          <w:sz w:val="32"/>
          <w:szCs w:val="32"/>
        </w:rPr>
        <w:lastRenderedPageBreak/>
        <w:t>игрушки не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преобладали в детской комнате. Важно, чтобы игра ребенка не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превратилась в сплошную борьбу, сражение, убийство и чтобы злым и</w:t>
      </w:r>
      <w:r w:rsidR="002E5F2D">
        <w:rPr>
          <w:rFonts w:ascii="Times New Roman" w:hAnsi="Times New Roman" w:cs="Times New Roman"/>
          <w:sz w:val="32"/>
          <w:szCs w:val="32"/>
        </w:rPr>
        <w:t xml:space="preserve"> </w:t>
      </w:r>
      <w:r w:rsidRPr="000317F5">
        <w:rPr>
          <w:rFonts w:ascii="Times New Roman" w:hAnsi="Times New Roman" w:cs="Times New Roman"/>
          <w:sz w:val="32"/>
          <w:szCs w:val="32"/>
        </w:rPr>
        <w:t>страшным героям противостояли хорошие и добрые.</w:t>
      </w:r>
    </w:p>
    <w:p w:rsidR="002E5F2D" w:rsidRDefault="002E5F2D" w:rsidP="000317F5">
      <w:pPr>
        <w:rPr>
          <w:rFonts w:ascii="Times New Roman" w:hAnsi="Times New Roman" w:cs="Times New Roman"/>
          <w:sz w:val="32"/>
          <w:szCs w:val="32"/>
        </w:rPr>
      </w:pPr>
    </w:p>
    <w:p w:rsidR="002E5F2D" w:rsidRDefault="002E5F2D" w:rsidP="000317F5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2E5F2D" w:rsidRDefault="002E5F2D" w:rsidP="002E5F2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648325" cy="4622359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431" cy="46306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E5F2D" w:rsidRDefault="002E5F2D" w:rsidP="002E5F2D">
      <w:pPr>
        <w:rPr>
          <w:rFonts w:ascii="Times New Roman" w:hAnsi="Times New Roman" w:cs="Times New Roman"/>
          <w:sz w:val="32"/>
          <w:szCs w:val="32"/>
        </w:rPr>
      </w:pPr>
    </w:p>
    <w:p w:rsidR="002E5F2D" w:rsidRPr="002E5F2D" w:rsidRDefault="002E5F2D" w:rsidP="002E5F2D">
      <w:pPr>
        <w:jc w:val="center"/>
        <w:rPr>
          <w:rFonts w:ascii="Times New Roman" w:hAnsi="Times New Roman" w:cs="Times New Roman"/>
          <w:b/>
          <w:bCs/>
          <w:color w:val="FF0000"/>
          <w:sz w:val="40"/>
          <w:szCs w:val="40"/>
        </w:rPr>
      </w:pPr>
      <w:r w:rsidRPr="002E5F2D">
        <w:rPr>
          <w:rFonts w:ascii="Times New Roman" w:hAnsi="Times New Roman" w:cs="Times New Roman"/>
          <w:b/>
          <w:bCs/>
          <w:color w:val="FF0000"/>
          <w:sz w:val="40"/>
          <w:szCs w:val="40"/>
        </w:rPr>
        <w:t>Спасибо за внимание!</w:t>
      </w:r>
    </w:p>
    <w:sectPr w:rsidR="002E5F2D" w:rsidRPr="002E5F2D" w:rsidSect="000317F5">
      <w:footerReference w:type="default" r:id="rId7"/>
      <w:pgSz w:w="11906" w:h="16838"/>
      <w:pgMar w:top="1134" w:right="850" w:bottom="1134" w:left="1701" w:header="708" w:footer="708" w:gutter="0"/>
      <w:pgBorders w:offsetFrom="page">
        <w:top w:val="thinThickSmallGap" w:sz="24" w:space="24" w:color="auto" w:shadow="1"/>
        <w:left w:val="thinThickSmallGap" w:sz="24" w:space="24" w:color="auto" w:shadow="1"/>
        <w:bottom w:val="thinThickSmallGap" w:sz="24" w:space="24" w:color="auto" w:shadow="1"/>
        <w:right w:val="thinThickSmallGap" w:sz="24" w:space="24" w:color="auto" w:shadow="1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632D" w:rsidRDefault="0049632D" w:rsidP="000317F5">
      <w:pPr>
        <w:spacing w:after="0" w:line="240" w:lineRule="auto"/>
      </w:pPr>
      <w:r>
        <w:separator/>
      </w:r>
    </w:p>
  </w:endnote>
  <w:endnote w:type="continuationSeparator" w:id="1">
    <w:p w:rsidR="0049632D" w:rsidRDefault="0049632D" w:rsidP="000317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3175342"/>
      <w:docPartObj>
        <w:docPartGallery w:val="Page Numbers (Bottom of Page)"/>
        <w:docPartUnique/>
      </w:docPartObj>
    </w:sdtPr>
    <w:sdtContent>
      <w:p w:rsidR="000317F5" w:rsidRDefault="00D86464">
        <w:pPr>
          <w:pStyle w:val="a5"/>
          <w:jc w:val="right"/>
        </w:pPr>
        <w:r>
          <w:fldChar w:fldCharType="begin"/>
        </w:r>
        <w:r w:rsidR="000317F5">
          <w:instrText>PAGE   \* MERGEFORMAT</w:instrText>
        </w:r>
        <w:r>
          <w:fldChar w:fldCharType="separate"/>
        </w:r>
        <w:r w:rsidR="004F2D6D">
          <w:rPr>
            <w:noProof/>
          </w:rPr>
          <w:t>1</w:t>
        </w:r>
        <w:r>
          <w:fldChar w:fldCharType="end"/>
        </w:r>
      </w:p>
    </w:sdtContent>
  </w:sdt>
  <w:p w:rsidR="000317F5" w:rsidRDefault="000317F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632D" w:rsidRDefault="0049632D" w:rsidP="000317F5">
      <w:pPr>
        <w:spacing w:after="0" w:line="240" w:lineRule="auto"/>
      </w:pPr>
      <w:r>
        <w:separator/>
      </w:r>
    </w:p>
  </w:footnote>
  <w:footnote w:type="continuationSeparator" w:id="1">
    <w:p w:rsidR="0049632D" w:rsidRDefault="0049632D" w:rsidP="000317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317F5"/>
    <w:rsid w:val="000317F5"/>
    <w:rsid w:val="002E5F2D"/>
    <w:rsid w:val="00363C05"/>
    <w:rsid w:val="00382D1A"/>
    <w:rsid w:val="0049632D"/>
    <w:rsid w:val="004F2D6D"/>
    <w:rsid w:val="00AA43AD"/>
    <w:rsid w:val="00C01239"/>
    <w:rsid w:val="00D86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D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17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317F5"/>
  </w:style>
  <w:style w:type="paragraph" w:styleId="a5">
    <w:name w:val="footer"/>
    <w:basedOn w:val="a"/>
    <w:link w:val="a6"/>
    <w:uiPriority w:val="99"/>
    <w:unhideWhenUsed/>
    <w:rsid w:val="000317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317F5"/>
  </w:style>
  <w:style w:type="paragraph" w:customStyle="1" w:styleId="c21">
    <w:name w:val="c21"/>
    <w:basedOn w:val="a"/>
    <w:rsid w:val="00363C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363C05"/>
  </w:style>
  <w:style w:type="paragraph" w:styleId="a7">
    <w:name w:val="Balloon Text"/>
    <w:basedOn w:val="a"/>
    <w:link w:val="a8"/>
    <w:uiPriority w:val="99"/>
    <w:semiHidden/>
    <w:unhideWhenUsed/>
    <w:rsid w:val="00363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3C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99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874</Words>
  <Characters>4988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123123</dc:creator>
  <cp:keywords/>
  <dc:description/>
  <cp:lastModifiedBy>user</cp:lastModifiedBy>
  <cp:revision>4</cp:revision>
  <dcterms:created xsi:type="dcterms:W3CDTF">2021-10-02T08:37:00Z</dcterms:created>
  <dcterms:modified xsi:type="dcterms:W3CDTF">2026-03-11T08:21:00Z</dcterms:modified>
</cp:coreProperties>
</file>