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47" w:rsidRPr="00206947" w:rsidRDefault="00206947" w:rsidP="00206947">
      <w:pPr>
        <w:pStyle w:val="a3"/>
        <w:numPr>
          <w:ilvl w:val="0"/>
          <w:numId w:val="1"/>
        </w:numPr>
        <w:shd w:val="clear" w:color="auto" w:fill="FFFFFF"/>
        <w:autoSpaceDE w:val="0"/>
        <w:jc w:val="both"/>
        <w:rPr>
          <w:color w:val="000000"/>
        </w:rPr>
      </w:pPr>
      <w:r w:rsidRPr="00811662">
        <w:rPr>
          <w:b/>
          <w:bCs/>
          <w:color w:val="000000"/>
        </w:rPr>
        <w:t>Пояснительная записка</w:t>
      </w:r>
    </w:p>
    <w:p w:rsidR="00206947" w:rsidRPr="00811662" w:rsidRDefault="00206947" w:rsidP="00206947">
      <w:pPr>
        <w:pStyle w:val="a3"/>
        <w:shd w:val="clear" w:color="auto" w:fill="FFFFFF"/>
        <w:autoSpaceDE w:val="0"/>
        <w:ind w:left="360"/>
        <w:jc w:val="both"/>
        <w:rPr>
          <w:color w:val="000000"/>
        </w:rPr>
      </w:pPr>
    </w:p>
    <w:p w:rsidR="00206947" w:rsidRPr="00811662" w:rsidRDefault="00206947" w:rsidP="00206947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 xml:space="preserve">  </w:t>
      </w:r>
      <w:r w:rsidRPr="00811662">
        <w:rPr>
          <w:color w:val="000000"/>
        </w:rPr>
        <w:t>Программа по изобразительному искусству для начальной школы  создана на основе требований к результатам освоения основных образовательных програм</w:t>
      </w:r>
      <w:r>
        <w:rPr>
          <w:color w:val="000000"/>
        </w:rPr>
        <w:t>м начального общего образования.</w:t>
      </w:r>
    </w:p>
    <w:p w:rsidR="0087348F" w:rsidRPr="0004018D" w:rsidRDefault="0004018D" w:rsidP="0087348F">
      <w:pPr>
        <w:pStyle w:val="a3"/>
        <w:shd w:val="clear" w:color="auto" w:fill="FFFFFF"/>
        <w:autoSpaceDE w:val="0"/>
        <w:ind w:left="360"/>
        <w:rPr>
          <w:b/>
          <w:color w:val="000000"/>
        </w:rPr>
      </w:pPr>
      <w:r w:rsidRPr="0004018D">
        <w:rPr>
          <w:b/>
          <w:color w:val="000000"/>
        </w:rPr>
        <w:t>- Нормативные акты и учебно методические документы:</w:t>
      </w:r>
    </w:p>
    <w:p w:rsidR="0087348F" w:rsidRPr="0087348F" w:rsidRDefault="0004018D" w:rsidP="0087348F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></w:t>
      </w:r>
      <w:r>
        <w:rPr>
          <w:color w:val="000000"/>
        </w:rPr>
        <w:tab/>
        <w:t>приказ</w:t>
      </w:r>
      <w:r w:rsidR="0087348F" w:rsidRPr="0087348F">
        <w:rPr>
          <w:color w:val="000000"/>
        </w:rPr>
        <w:t xml:space="preserve"> </w:t>
      </w:r>
      <w:proofErr w:type="spellStart"/>
      <w:r w:rsidR="0087348F" w:rsidRPr="0087348F">
        <w:rPr>
          <w:color w:val="000000"/>
        </w:rPr>
        <w:t>Минобрнауки</w:t>
      </w:r>
      <w:proofErr w:type="spellEnd"/>
      <w:r w:rsidR="0087348F" w:rsidRPr="0087348F">
        <w:rPr>
          <w:color w:val="000000"/>
        </w:rPr>
        <w:t xml:space="preserve"> России от 06.10.2009 № 373 "Об утверждении и введении в действие федерального государственного образовательного стандарта начального общего образования"; </w:t>
      </w:r>
    </w:p>
    <w:p w:rsidR="0087348F" w:rsidRPr="0087348F" w:rsidRDefault="0004018D" w:rsidP="0087348F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></w:t>
      </w:r>
      <w:r>
        <w:rPr>
          <w:color w:val="000000"/>
        </w:rPr>
        <w:tab/>
        <w:t>приказ</w:t>
      </w:r>
      <w:r w:rsidR="0087348F" w:rsidRPr="0087348F">
        <w:rPr>
          <w:color w:val="000000"/>
        </w:rPr>
        <w:t xml:space="preserve">  </w:t>
      </w:r>
      <w:proofErr w:type="spellStart"/>
      <w:r w:rsidR="0087348F" w:rsidRPr="0087348F">
        <w:rPr>
          <w:color w:val="000000"/>
        </w:rPr>
        <w:t>Минобрнауки</w:t>
      </w:r>
      <w:proofErr w:type="spellEnd"/>
      <w:r w:rsidR="0087348F" w:rsidRPr="0087348F">
        <w:rPr>
          <w:color w:val="000000"/>
        </w:rPr>
        <w:t xml:space="preserve"> России от 26.11.2010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373";</w:t>
      </w:r>
    </w:p>
    <w:p w:rsidR="0087348F" w:rsidRPr="0087348F" w:rsidRDefault="0004018D" w:rsidP="0087348F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></w:t>
      </w:r>
      <w:r>
        <w:rPr>
          <w:color w:val="000000"/>
        </w:rPr>
        <w:tab/>
        <w:t>постановление</w:t>
      </w:r>
      <w:r w:rsidR="0087348F" w:rsidRPr="0087348F">
        <w:rPr>
          <w:color w:val="000000"/>
        </w:rPr>
        <w:t xml:space="preserve"> 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учреждениях"»; </w:t>
      </w:r>
    </w:p>
    <w:p w:rsidR="0087348F" w:rsidRPr="0087348F" w:rsidRDefault="0004018D" w:rsidP="0087348F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></w:t>
      </w:r>
      <w:r>
        <w:rPr>
          <w:color w:val="000000"/>
        </w:rPr>
        <w:tab/>
        <w:t>постановление</w:t>
      </w:r>
      <w:r w:rsidR="0087348F" w:rsidRPr="0087348F">
        <w:rPr>
          <w:color w:val="000000"/>
        </w:rPr>
        <w:t xml:space="preserve">  Правительства Российской Федерации от 19 марта 2001г.  №196 «Об утверждении типового положения об общеобразовательном учреждении»;</w:t>
      </w:r>
    </w:p>
    <w:p w:rsidR="0087348F" w:rsidRPr="0087348F" w:rsidRDefault="0004018D" w:rsidP="0087348F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></w:t>
      </w:r>
      <w:r>
        <w:rPr>
          <w:color w:val="000000"/>
        </w:rPr>
        <w:tab/>
        <w:t>письмо д</w:t>
      </w:r>
      <w:r w:rsidR="0087348F" w:rsidRPr="0087348F">
        <w:rPr>
          <w:color w:val="000000"/>
        </w:rPr>
        <w:t>епартамента образования и науки Краснодарского края от 10.07.2012 № 47-10721/12-14 «Об учебных планах общеобразовательных  учреждений, реализующих федеральные государственные образовательные стандарты общего образования в 2012-2013 учебном году»</w:t>
      </w:r>
      <w:r w:rsidR="0087348F" w:rsidRPr="0087348F">
        <w:rPr>
          <w:color w:val="000000"/>
        </w:rPr>
        <w:cr/>
      </w:r>
    </w:p>
    <w:p w:rsidR="0087348F" w:rsidRPr="0087348F" w:rsidRDefault="0004018D" w:rsidP="0087348F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>- письмо м</w:t>
      </w:r>
      <w:r w:rsidR="0087348F" w:rsidRPr="0087348F">
        <w:rPr>
          <w:color w:val="000000"/>
        </w:rPr>
        <w:t xml:space="preserve">инистерство образования и науки Краснодарского края от 29. 09 2012г № 47- 14802/12-14 « Рекомендации по разработке и оформлению рабочих программ учебных курсов, предметов, дисциплин </w:t>
      </w:r>
      <w:proofErr w:type="gramStart"/>
      <w:r w:rsidR="0087348F" w:rsidRPr="0087348F">
        <w:rPr>
          <w:color w:val="000000"/>
        </w:rPr>
        <w:t xml:space="preserve">( </w:t>
      </w:r>
      <w:proofErr w:type="gramEnd"/>
      <w:r w:rsidR="0087348F" w:rsidRPr="0087348F">
        <w:rPr>
          <w:color w:val="000000"/>
        </w:rPr>
        <w:t>модулей)»</w:t>
      </w:r>
    </w:p>
    <w:p w:rsidR="0087348F" w:rsidRPr="0087348F" w:rsidRDefault="0087348F" w:rsidP="0087348F">
      <w:pPr>
        <w:pStyle w:val="a3"/>
        <w:shd w:val="clear" w:color="auto" w:fill="FFFFFF"/>
        <w:autoSpaceDE w:val="0"/>
        <w:ind w:left="360"/>
        <w:rPr>
          <w:b/>
          <w:color w:val="000000"/>
        </w:rPr>
      </w:pPr>
    </w:p>
    <w:p w:rsidR="00206947" w:rsidRPr="00811662" w:rsidRDefault="00206947" w:rsidP="00206947">
      <w:pPr>
        <w:pStyle w:val="a3"/>
        <w:shd w:val="clear" w:color="auto" w:fill="FFFFFF"/>
        <w:autoSpaceDE w:val="0"/>
        <w:ind w:left="360"/>
        <w:rPr>
          <w:color w:val="000000"/>
        </w:rPr>
      </w:pPr>
    </w:p>
    <w:p w:rsidR="00206947" w:rsidRPr="00811662" w:rsidRDefault="00206947" w:rsidP="00206947">
      <w:pPr>
        <w:pStyle w:val="a3"/>
        <w:shd w:val="clear" w:color="auto" w:fill="FFFFFF"/>
        <w:autoSpaceDE w:val="0"/>
        <w:ind w:left="360"/>
        <w:rPr>
          <w:color w:val="000000"/>
        </w:rPr>
      </w:pPr>
      <w:r w:rsidRPr="00105EBB">
        <w:rPr>
          <w:b/>
          <w:color w:val="000000"/>
        </w:rPr>
        <w:t xml:space="preserve">  В результате изучения изобразительного искусства на ступени начального общего образования будут реализованы следующие задачи</w:t>
      </w:r>
      <w:r w:rsidRPr="00811662">
        <w:rPr>
          <w:color w:val="000000"/>
        </w:rPr>
        <w:t>:</w:t>
      </w:r>
    </w:p>
    <w:p w:rsidR="00206947" w:rsidRPr="00811662" w:rsidRDefault="00206947" w:rsidP="00206947">
      <w:pPr>
        <w:pStyle w:val="a3"/>
        <w:shd w:val="clear" w:color="auto" w:fill="FFFFFF"/>
        <w:autoSpaceDE w:val="0"/>
        <w:ind w:left="360"/>
        <w:rPr>
          <w:color w:val="000000"/>
        </w:rPr>
      </w:pPr>
      <w:r w:rsidRPr="00811662">
        <w:rPr>
          <w:color w:val="000000"/>
        </w:rPr>
        <w:t>– развитие способности видеть проявление художественной культуры в реальной жизни: воспитание зрительской культуры (способности «смотреть и видеть» – культуры эстетического восприятия, формирование эмоционально-ценностного, неравнодушного отношения к миру природы, миру животных, миру человека, миру искусства); формирование социально-ориентированного взгляда на мир в его органическом единстве и разнообразии природы, народов, культур и религий;</w:t>
      </w:r>
    </w:p>
    <w:p w:rsidR="00206947" w:rsidRPr="00811662" w:rsidRDefault="00206947" w:rsidP="00206947">
      <w:pPr>
        <w:pStyle w:val="a3"/>
        <w:shd w:val="clear" w:color="auto" w:fill="FFFFFF"/>
        <w:autoSpaceDE w:val="0"/>
        <w:ind w:left="360"/>
        <w:rPr>
          <w:color w:val="000000"/>
        </w:rPr>
      </w:pPr>
      <w:r>
        <w:rPr>
          <w:color w:val="000000"/>
        </w:rPr>
        <w:t xml:space="preserve">– </w:t>
      </w:r>
      <w:r w:rsidRPr="00811662">
        <w:rPr>
          <w:color w:val="000000"/>
        </w:rPr>
        <w:t>овладение элементарной художественной грамотой – азбукой изобразительного искусства, совершенствование навыков индивидуальной творческой деятельности, умения сотрудничать, работать в паре, группе или коллективно, всем классом в процессе  изобразительной, декоративной и конструктивной деятельности;</w:t>
      </w:r>
    </w:p>
    <w:p w:rsidR="00206947" w:rsidRPr="00811662" w:rsidRDefault="00206947" w:rsidP="00206947">
      <w:pPr>
        <w:pStyle w:val="a3"/>
        <w:shd w:val="clear" w:color="auto" w:fill="FFFFFF"/>
        <w:autoSpaceDE w:val="0"/>
        <w:ind w:left="360"/>
        <w:rPr>
          <w:color w:val="000000"/>
        </w:rPr>
      </w:pPr>
      <w:r w:rsidRPr="00811662">
        <w:rPr>
          <w:color w:val="000000"/>
        </w:rPr>
        <w:t xml:space="preserve">– освоение первоначальных знаний о пластических искусствах, их роли в жизни человека и общества, формирование на доступном возрасту уровне  представлений о важных темах жизни, нашедших отражение в  произведениях живописи, графики, скульптуры, архитектуры и декоративно-прикладного искусства, приобщение к традициям многонационального народа Российской Федерации, к достижениям мировой  художественной культуры; </w:t>
      </w:r>
    </w:p>
    <w:p w:rsidR="00105EBB" w:rsidRDefault="00206947" w:rsidP="00105EBB">
      <w:pPr>
        <w:pStyle w:val="a3"/>
        <w:shd w:val="clear" w:color="auto" w:fill="FFFFFF"/>
        <w:autoSpaceDE w:val="0"/>
        <w:ind w:left="360"/>
        <w:rPr>
          <w:color w:val="000000"/>
        </w:rPr>
      </w:pPr>
      <w:proofErr w:type="gramStart"/>
      <w:r w:rsidRPr="00811662">
        <w:rPr>
          <w:color w:val="000000"/>
        </w:rPr>
        <w:t>– развитие умения использовать цвет, линию, штрих, пятно, композицию, ритм, объём и как средства художественного выражения в процессе работы с разными изобразительными материалами: карандаш, фломастеры, маркер, ручки, акварель, гуашь, пластилин, уголь, тушь, пастель,  цветная бумага и др., знакомство с языком изобразительного искусства.</w:t>
      </w:r>
      <w:proofErr w:type="gramEnd"/>
    </w:p>
    <w:p w:rsidR="00105EBB" w:rsidRPr="00105EBB" w:rsidRDefault="00105EBB" w:rsidP="00105EBB">
      <w:pPr>
        <w:pStyle w:val="a3"/>
        <w:shd w:val="clear" w:color="auto" w:fill="FFFFFF"/>
        <w:autoSpaceDE w:val="0"/>
        <w:ind w:left="360"/>
        <w:rPr>
          <w:b/>
          <w:color w:val="000000"/>
        </w:rPr>
      </w:pPr>
      <w:r w:rsidRPr="00105EBB">
        <w:rPr>
          <w:b/>
        </w:rPr>
        <w:lastRenderedPageBreak/>
        <w:t>Общая характеристика учебного предмета</w:t>
      </w:r>
    </w:p>
    <w:p w:rsidR="00105EBB" w:rsidRDefault="00105EBB" w:rsidP="00105EBB">
      <w:r>
        <w:t>Программа по изобразительному искусству «Природа и художник» рассчитана на четыре года обучения. Система  художественно-творческих занятий имеет концентрический принцип построения. Каждая новая ступень вбирает в себя содержание предыдущих, раскрывая его на новом уровне сложности:</w:t>
      </w:r>
    </w:p>
    <w:p w:rsidR="00105EBB" w:rsidRDefault="00105EBB" w:rsidP="00105EBB">
      <w:r>
        <w:t>1 класс – «Художник и природа родного края»</w:t>
      </w:r>
    </w:p>
    <w:p w:rsidR="00105EBB" w:rsidRDefault="00105EBB" w:rsidP="00105EBB">
      <w:r>
        <w:t>2 класс – «Художник и природа Земли в прошлом, настоящем и будущем».</w:t>
      </w:r>
    </w:p>
    <w:p w:rsidR="00105EBB" w:rsidRDefault="00105EBB" w:rsidP="00105EBB">
      <w:r>
        <w:t>3 класс – «Художник и природа разных стран мира».</w:t>
      </w:r>
    </w:p>
    <w:p w:rsidR="00105EBB" w:rsidRDefault="00105EBB" w:rsidP="00105EBB">
      <w:r>
        <w:t>4 класс – «Художник, природа и Я».</w:t>
      </w:r>
    </w:p>
    <w:p w:rsidR="00891673" w:rsidRDefault="00105EBB" w:rsidP="00105EBB">
      <w:r>
        <w:t xml:space="preserve">Структурной особенностью программы является </w:t>
      </w:r>
      <w:proofErr w:type="spellStart"/>
      <w:r>
        <w:t>блочно</w:t>
      </w:r>
      <w:proofErr w:type="spellEnd"/>
      <w:r>
        <w:t xml:space="preserve">-тематическое планирование содержания занятий. Содержание каждого года </w:t>
      </w:r>
      <w:proofErr w:type="spellStart"/>
      <w:proofErr w:type="gramStart"/>
      <w:r>
        <w:t>основыва-ется</w:t>
      </w:r>
      <w:proofErr w:type="spellEnd"/>
      <w:proofErr w:type="gramEnd"/>
      <w:r>
        <w:t xml:space="preserve"> на четырёх блоках «Художник и мир природы», «Художник и мир животных», «Художник и мир человека», «Художник и мир искусства». Темы внутри каждого блока могут быть переставлены, педагог сам решает порядок их прохождения.</w:t>
      </w:r>
    </w:p>
    <w:p w:rsidR="00891673" w:rsidRPr="00891673" w:rsidRDefault="00891673" w:rsidP="00891673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tab/>
      </w:r>
      <w:r w:rsidRPr="008916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Таблица тематического распределения количества часов:</w:t>
      </w:r>
    </w:p>
    <w:tbl>
      <w:tblPr>
        <w:tblW w:w="7797" w:type="dxa"/>
        <w:jc w:val="center"/>
        <w:tblInd w:w="-811" w:type="dxa"/>
        <w:shd w:val="clear" w:color="auto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5"/>
        <w:gridCol w:w="4185"/>
        <w:gridCol w:w="1602"/>
        <w:gridCol w:w="1475"/>
      </w:tblGrid>
      <w:tr w:rsidR="00891673" w:rsidRPr="00891673" w:rsidTr="006552CF">
        <w:trPr>
          <w:trHeight w:val="346"/>
          <w:jc w:val="center"/>
        </w:trPr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891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891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1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Разделы, темы</w:t>
            </w:r>
          </w:p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891673" w:rsidRPr="00891673" w:rsidTr="006552CF">
        <w:trPr>
          <w:trHeight w:val="346"/>
          <w:jc w:val="center"/>
        </w:trPr>
        <w:tc>
          <w:tcPr>
            <w:tcW w:w="5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1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Авторская программа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ar-SA"/>
              </w:rPr>
              <w:t xml:space="preserve">Рабочая </w:t>
            </w:r>
            <w:r w:rsidRPr="008916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программа </w:t>
            </w:r>
          </w:p>
        </w:tc>
      </w:tr>
      <w:tr w:rsidR="00891673" w:rsidRPr="00891673" w:rsidTr="006552CF">
        <w:trPr>
          <w:trHeight w:val="346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Художник и мир природы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891673" w:rsidRPr="00891673" w:rsidTr="006552CF">
        <w:trPr>
          <w:trHeight w:val="346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Художник и мир животных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891673" w:rsidRPr="00891673" w:rsidTr="006552CF">
        <w:trPr>
          <w:trHeight w:val="346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III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Художник и человек 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</w:tr>
      <w:tr w:rsidR="00891673" w:rsidRPr="00891673" w:rsidTr="006552CF">
        <w:trPr>
          <w:trHeight w:val="346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Художник и мир искусства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891673" w:rsidRPr="00891673" w:rsidTr="006552CF">
        <w:trPr>
          <w:trHeight w:val="346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673" w:rsidRPr="00891673" w:rsidRDefault="00891673" w:rsidP="00891673">
            <w:pPr>
              <w:suppressAutoHyphens/>
              <w:spacing w:after="0" w:line="240" w:lineRule="auto"/>
              <w:ind w:left="2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 часа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1673" w:rsidRPr="00891673" w:rsidRDefault="00891673" w:rsidP="0089167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 часа</w:t>
            </w:r>
          </w:p>
        </w:tc>
      </w:tr>
    </w:tbl>
    <w:p w:rsidR="00891673" w:rsidRDefault="00891673" w:rsidP="00891673">
      <w:pPr>
        <w:tabs>
          <w:tab w:val="left" w:pos="1770"/>
        </w:tabs>
      </w:pPr>
    </w:p>
    <w:p w:rsidR="003634AD" w:rsidRDefault="003634AD" w:rsidP="003634AD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Содержание  учебного предмета: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Изучение предмета «Изобразительное искусство» способствует развитию художественно-образного восприятия мира,</w:t>
      </w:r>
      <w:r w:rsidRPr="003634AD">
        <w:t xml:space="preserve"> </w:t>
      </w:r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Учебный материал программы по изобразительному искусству  представлен следующими компонентами образования: «</w:t>
      </w:r>
      <w:proofErr w:type="gramStart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Эстетическое</w:t>
      </w:r>
      <w:proofErr w:type="gramEnd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proofErr w:type="spellStart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восприя-тие</w:t>
      </w:r>
      <w:proofErr w:type="spellEnd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», «Виды художественной деятельности», «Язык изобразительного искусства», </w:t>
      </w: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«Значимые темы художественного творчества (искусства)». Все эти направления работы в разной мере присутствуют на каждом уроке и способствуют раскрытию разных сторон изобразительного искусства: ценностно-ориентационную, типологическую, языковую и 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деятельностную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. 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«Значимые темы искусства» в программе каждого класса объединены в четыре модуля «Художник и мир природы», «Художник и мир </w:t>
      </w:r>
      <w:proofErr w:type="spellStart"/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жи-вотных</w:t>
      </w:r>
      <w:proofErr w:type="spellEnd"/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», «Художник и мир человека» и «Художник и мир искусства», содержание которых помогают ребёнку представить целостную картину мира, эмоционально-ценностно относиться к окружающей ребёнка действительности: живой и неживой природе, человеку, обществу, искусству; различать и передавать в художественно-творческой деятельности характер, эмоциональное состояние и своё отношение к ним средствами худо-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жественно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-образного языка. 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lastRenderedPageBreak/>
        <w:t xml:space="preserve">Компонент художественного образования - «Эстетическое восприятие», раскрывая художественно-образную специфику содержания видов и жанров изобразительного искусства, предполагает переживание и осознание смысла произведения, эмоциональное созерцание объектов и явлений природы. Опыт эстетического (художественного) восприятия выражается в умении: 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выражать своё эстетическое отношение к объектам и явлениям природы, шедеврам отечественного и мирового искусства;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различать основные виды художественной деятельности, понимать их специфику: графика, живопись, скульптура, архитектура (</w:t>
      </w: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художествен-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ное</w:t>
      </w:r>
      <w:proofErr w:type="spellEnd"/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конструирование и моделирование), декоративно прикладное искусство (дизайн);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различать основные жанры пластических искусств, понимать их специфику: портрет, пейзаж, натюрморт, сказочный жанр, исторический жанр, анималистический жанр, иллюстрация и  др.;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– участвовать в обсуждении содержания и выразительных средств художественных произведений, переживать и понимать образную специфику произведения; 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понимать общее и особенное в произведении изобразительного искусства и в художественной фотографии;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различать объекты и явления реальной жизни и их образы, выраженные в произведениях изобразительного искусства,  уметь  объяснять их разницу.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«Виды художественной деятельности» - </w:t>
      </w: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компонент содержания художественного образования, создающий условия для получения 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практиче-ского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художественно-творческого опыта работы с разнообразными техниками и материалами изобразительной, конструктивной и декоративной творческой деятельности, способствующий развитию навыков работы </w:t>
      </w: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с</w:t>
      </w:r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: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живописными материалами и техниками: акварель, гуашь, пастель (сухая  и масляная) и др.;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– графическими материалами: простой карандаш, цветные карандаши, фломастеры, маркеры, тушь, 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гелевые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или шариковые ручки и техниками: 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граттаж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, гравюра наклейками, 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кляксография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, монотипия и др.;  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скульптурными материалами: пластилин или глина;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конструктивными материалами: бумага цветная и белая, картон, ножницы и клей, «бросовые», природные и смешанные материалы и др.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«Язык изобразительного искусства» – компонент художественного образования. Являясь «азбукой искусства», он  даёт инструментарий для практической реализации замысла ученика и нацелен на то, чтобы выпускник научился использовать композицию, форму, ритм, линию, цвет, объём, фактуру как средства художественного выражения: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– Композиция: знать и применять элементарные приёмы композиции на плоскости и в пространстве; уметь использовать горизонталь, </w:t>
      </w: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верти-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каль</w:t>
      </w:r>
      <w:proofErr w:type="spellEnd"/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и диагональ в построении композиции, знать и применять основные  пропорции предметного окружения; использовать линию горизонта, элементарные перспективные сокращения: ближе – больше, дальше – меньше, загораживание; роль контраста в композиции: низкое и высокое, большое и маленькое, тонкое и толстое, спокойное и динамичное и т.д.; композиционный центр; главное и второстепенное в композиции; симметрия и асимметрия.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Цвет: различать основные и составные, тёплые и холодные  цвета, использовать смешанные и локальные цвета в собственной учебно-творческой деятельности; передавать с помощью цвета характер персонажа, его эмоциональное состояние, использовать выразительные свойства материалов и техник (гуашь, акварель, цветные фломастеры, аппликация, коллаж, витраж и др.) при изображении реального и фантастического мира.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lastRenderedPageBreak/>
        <w:t>– Линия: знать и применять в изобразительной деятельности многообразие линий (тонкие, толстые, прямые, волнистые, плавные, ломаные, спиралевидные и др.), использовать их знаково-символическое значение; передавать с помощью линии, штриха, пятна, точки эмоциональное со-стояние природы, человека, животного.</w:t>
      </w:r>
      <w:proofErr w:type="gramEnd"/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– Форма: знать разнообразие форм предметного мира и передавать их на плоскости и в пространстве; использовать сходство и контраст </w:t>
      </w: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про-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стых</w:t>
      </w:r>
      <w:proofErr w:type="spellEnd"/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геометрических форм (круг, квадрат, прямоугольник, овал, треугольник и др.);  в изобразительном творчестве, использовать выразительные свойства силуэта в передаче характера персонажа;  основных пропорций животных и человека, форму и конструкцию архитектурных построек.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–  Объём: умение применять способы передачи объёма разными художественными материалами (пластилин, бумага, картон и др.);  в </w:t>
      </w:r>
      <w:proofErr w:type="spellStart"/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творче-ской</w:t>
      </w:r>
      <w:proofErr w:type="spellEnd"/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деятельности использовать выразительные возможности геометрических тел (куб, цилиндр, конус и др.) и их сочетаний, форму и 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конструк-цию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архитектурных построек; через выразительность объёмных и рельефных композиций, передавать  основные пропорции животных и человека.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– Фактура: различать и применять в целях художественной выразительности фактуру разных художественных техник и материалов: гладкая, шершавая, выпуклая, колючая, мягкая, пастозная и др.;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– Ритм: знать виды ритма (размеренный, прерывистый, спокойный, беспокойный, замедленный, порывистый и т.п.), использовать ритм линий, пятен, цвета, объёмов в передаче эмоционального состояния, движения и динамики; различать специфику ритма в декоративно-прикладном искусстве, живописи, графике, скульптуре, архитектуре;  выполнять ритмически организованные рисунки, орнаментальные и шрифтовые композиции, используя язык компьютерной графики в программе </w:t>
      </w:r>
      <w:proofErr w:type="spell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Point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  <w:proofErr w:type="gramEnd"/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Четвёртый компонент содержания художественного образования  «Значимые темы искусства»  определяет основные разделы программы «Художник и мир природы», «Художник и мир животных», «Художник и мир человека» и «Художник и мир искусства», намечает эмоционально-ценностную направленность тематики практических заданий.</w:t>
      </w:r>
    </w:p>
    <w:p w:rsidR="003634AD" w:rsidRPr="003634AD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В первом разделе «Художник и мир природы» </w:t>
      </w:r>
      <w:proofErr w:type="spellStart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ажа</w:t>
      </w:r>
      <w:proofErr w:type="spellEnd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и натюрморта</w:t>
      </w:r>
      <w:proofErr w:type="gramStart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.</w:t>
      </w:r>
      <w:proofErr w:type="gramEnd"/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proofErr w:type="gramStart"/>
      <w:r w:rsidR="00AC10B3"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</w:t>
      </w:r>
      <w:proofErr w:type="gramEnd"/>
      <w:r w:rsidR="00AC10B3"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пределяется зависимость человека от природных условий, которые влияют на формирование представлений человека о мире, способствуют зарождению разных форм художественного освоения действительности.  Природа дарит художнику материалы для творчества, которые он использует в живописи, графике, скульптуре, декоративно-прикладном искусстве и архитектуре. </w:t>
      </w:r>
      <w:proofErr w:type="gramStart"/>
      <w:r w:rsidR="00AC10B3"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Любование небом, землей, цветами, травами, деревьями, полями, лесами, озерами и др., наблюдение за изменением природы осенью, зимой, весной и летом, в утренние, дневные, вечерние и ночные часы  является основой эстетического восприятия художника-пейзажиста.</w:t>
      </w:r>
      <w:proofErr w:type="gramEnd"/>
      <w:r w:rsidR="00AC10B3"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Выразительность пейзажа разных географических широт. Восприятие и эмоциональная оценка шедевров русского и зарубежного искусства, знакомство с творчеством художников, работающих в жанре пейз</w:t>
      </w:r>
      <w:r w:rsid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ажа.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Второй раздел «Художник и мир животных» </w:t>
      </w: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расширяет детские представления об анималистическом жанре: изображение и лепка домашних и диких животных, птиц, насекомых, иллюстрация сказок про животных, сочинение образов фантастических зверей. Художник учится у природы, изучает постройки в природе: птичьи гнёзда, норы, ульи, панцирь черепахи, раковина улитка и т.д.  Восприятие и эмоциональная оценка шедевров русского и зарубежного искусства, знакомство с творчеством художников, работающих в анималистическом жанре.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Третий раздел «Художник и мир человека» </w:t>
      </w: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расширяет горизонты детского познания окружающего мира - мира человека. Жанр портрета. </w:t>
      </w: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Об-раз</w:t>
      </w:r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человека в искусстве разных народов. Образ современника. Образ защитника отечества. Семья, как главная </w:t>
      </w: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lastRenderedPageBreak/>
        <w:t xml:space="preserve">ценность для ребенка. Создание с помощью разных художественных материалов изобразительных образов мам и пап, бабушек и дедушек, братьев и сестер.  Изображение семейных и государственных праздников, как формы выражения отношение школьника к важным событиям  жизни. Приёмы художественного отражения действительности, выраженные в аппозициях «высокий - низкий», «большой - маленький», «далекий - близкий» находят у детей выразительные формы воплощения во время иллюстрации любимых литературных произведений: сказок, стихов и загадок, знакомства с чудесами света, </w:t>
      </w:r>
      <w:proofErr w:type="spellStart"/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извест-ными</w:t>
      </w:r>
      <w:proofErr w:type="spellEnd"/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скульптурами и архитектурными постройками. Художественное конструирование и оформление помещений и парков, транспорта и посуды, мебели и одежды, книг и игрушек. Единство декоративного строя в украшении жилища, предметов быта, орудий труда, костюма. 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3634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В четвёртом разделе «Художник и мир искусства</w:t>
      </w: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»  осуществляется связь изобразительного искусства  с музыкой, театром, танцем, </w:t>
      </w:r>
      <w:proofErr w:type="spellStart"/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литерату</w:t>
      </w:r>
      <w:proofErr w:type="spell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-рой</w:t>
      </w:r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и кино. Приобщение к мировой художественной культуре происходит через знакомство с кукольным и теневым театром, театром оперы и </w:t>
      </w: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ба-лета</w:t>
      </w:r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, искусством мультипликации, книжной графики и костюма. </w:t>
      </w:r>
      <w:proofErr w:type="gramStart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Анализ и создание образов персонажей, побуждающих лучшие человеческие чувства: доброту, сострадание, поддержку, заботу, героизм, бескорыстие и т.д. и, - вызывающих гнев, раздражение, презрение и т.д., образов, символизирующих явления природы: огонь, воду, весну, дождь и т.д.</w:t>
      </w:r>
      <w:proofErr w:type="gramEnd"/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Знакомство с мировыми шедеврами изобразительного искусства, которые хранятся в Третьяковской галерее, Эрмитаже, Русском музее, Лувре и других музеях. Города-музеи: Москва, Санкт-Петербург и др. Музеи под открытым небом (Кижи и др.). Музей игрушки. Краеведческий музей. Детские картинные галереи и выставки детского изобразительного творчества.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Четыре раздела программы по изобразительному искусству «Природа и художник» нашли отражение в тематическом планировании системы художественно-творческих занятий.</w:t>
      </w:r>
    </w:p>
    <w:p w:rsidR="00891673" w:rsidRDefault="003634AD" w:rsidP="00AC10B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пониманию его ценности для эмоционального, эстетического развития человека, развитию способности средствами искусства понять собственное видение окружающего мира, творчески осмыслить его и передать в творчестве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.  </w:t>
      </w:r>
      <w:r w:rsidR="00AC1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Место учебного предмета в учебном плане.</w:t>
      </w:r>
    </w:p>
    <w:p w:rsidR="003634AD" w:rsidRPr="00AC10B3" w:rsidRDefault="003634AD" w:rsidP="003634AD">
      <w:p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C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В федеральном базисном учебном плане на изучение изобразительного искусства в каждом классе начальной школы отводится 135 часов: по 1 часу в неделю:  33 часа – в 1 классе и 34 часа – во 2–4 классах.</w:t>
      </w:r>
    </w:p>
    <w:p w:rsidR="00891673" w:rsidRPr="00891673" w:rsidRDefault="00891673" w:rsidP="0089167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89167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AC1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3 Материально – техническое обеспечение </w:t>
      </w:r>
      <w:proofErr w:type="spellStart"/>
      <w:r w:rsidR="00AC1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программмы</w:t>
      </w:r>
      <w:proofErr w:type="spellEnd"/>
      <w:r w:rsidR="00AC1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: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1)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Изобразительное искусство. Методические рекомендации к учебнику для 1 класса общеобразовательных учреждений. – Москва: Яхонт. – 2011 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2)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Изобразительное искусство. Методические рекомендации к учебнику для 2 класса общеобразовательных учреждений. – Москва: Яхонт. – 2011г.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3)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Изобразительное искусство. Методические рекомендации к учебнику для 3 класса общеобразовательных учреждений. – Москва: Яхонт. – 2011г.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4)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Изобразительное искусство. Методические рекомендации к учебнику для 4 класса общеобразовательных учреждений. – Москва: Яхонт. – 2011г.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6)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Русское изобразительное искусство: Набор репродукций произведений художников для начальной школы. – Москва: Яхонт. – 2011г.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7)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Зарубежное европейское изобразительное искусство: Набор репродукций произведений художников для начальной школы. – Москва: Яхонт. – 2011г.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8)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Народное декоративно-прикладное искусство: Набор репродукций для начальной школы. – Москва: Яхонт. – 2011г.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9)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Архитектура: Набор репродукций для начальной школы. – Москва: Яхонт. – 2011г.</w:t>
      </w:r>
    </w:p>
    <w:p w:rsidR="00891673" w:rsidRPr="00891673" w:rsidRDefault="00891673" w:rsidP="0089167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 xml:space="preserve">10) </w:t>
      </w:r>
      <w:proofErr w:type="spellStart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Копцева</w:t>
      </w:r>
      <w:proofErr w:type="spellEnd"/>
      <w:r w:rsidRPr="0089167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Т. А. Скульптура: Набор репродукций для начальной школы. – Москва: Яхонт. – 2011г</w:t>
      </w:r>
    </w:p>
    <w:p w:rsidR="00891673" w:rsidRPr="00891673" w:rsidRDefault="00891673" w:rsidP="00891673">
      <w:pPr>
        <w:suppressAutoHyphens/>
        <w:autoSpaceDE w:val="0"/>
        <w:spacing w:after="0"/>
        <w:rPr>
          <w:rFonts w:ascii="Times New Roman" w:eastAsia="Times New Roman" w:hAnsi="Times New Roman" w:cs="Times New Roman"/>
          <w:color w:val="000000"/>
          <w:sz w:val="18"/>
          <w:szCs w:val="20"/>
          <w:lang w:eastAsia="ar-SA"/>
        </w:rPr>
      </w:pPr>
    </w:p>
    <w:p w:rsidR="00891673" w:rsidRPr="00891673" w:rsidRDefault="00891673" w:rsidP="00891673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18"/>
          <w:szCs w:val="20"/>
          <w:lang w:eastAsia="ru-RU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>
                <wp:simplePos x="0" y="0"/>
                <wp:positionH relativeFrom="margin">
                  <wp:posOffset>262255</wp:posOffset>
                </wp:positionH>
                <wp:positionV relativeFrom="paragraph">
                  <wp:posOffset>182245</wp:posOffset>
                </wp:positionV>
                <wp:extent cx="2351405" cy="1361440"/>
                <wp:effectExtent l="0" t="6350" r="1270" b="3810"/>
                <wp:wrapSquare wrapText="larges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1405" cy="1361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673" w:rsidRDefault="00891673" w:rsidP="00891673">
                            <w:r>
                              <w:t xml:space="preserve"> </w:t>
                            </w:r>
                          </w:p>
                          <w:p w:rsidR="00891673" w:rsidRPr="00F47F58" w:rsidRDefault="00891673" w:rsidP="00891673"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47F58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СОГЛАСОВАНО                   </w:t>
                            </w:r>
                            <w:r w:rsidRPr="00F47F58">
                              <w:rPr>
                                <w:color w:val="000000"/>
                                <w:sz w:val="24"/>
                                <w:szCs w:val="24"/>
                              </w:rPr>
                              <w:br/>
                              <w:t xml:space="preserve">Протокол заседания                  </w:t>
                            </w:r>
                            <w:r w:rsidRPr="00F47F58">
                              <w:rPr>
                                <w:color w:val="000000"/>
                                <w:sz w:val="24"/>
                                <w:szCs w:val="24"/>
                              </w:rPr>
                              <w:br/>
                              <w:t xml:space="preserve">МО учителей начальных классов    </w:t>
                            </w:r>
                            <w:r w:rsidRPr="00F47F58">
                              <w:rPr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proofErr w:type="gramStart"/>
                            <w:r w:rsidRPr="00F47F58">
                              <w:rPr>
                                <w:color w:val="000000"/>
                                <w:sz w:val="24"/>
                                <w:szCs w:val="24"/>
                              </w:rPr>
                              <w:t>от</w:t>
                            </w:r>
                            <w:proofErr w:type="gramEnd"/>
                            <w:r w:rsidRPr="00F47F58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__________ №___,                    </w:t>
                            </w:r>
                            <w:r w:rsidRPr="00F47F58">
                              <w:rPr>
                                <w:color w:val="000000"/>
                                <w:sz w:val="24"/>
                                <w:szCs w:val="24"/>
                              </w:rPr>
                              <w:br/>
                              <w:t>_________________   __________</w:t>
                            </w:r>
                          </w:p>
                          <w:p w:rsidR="00891673" w:rsidRDefault="00891673" w:rsidP="00891673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подпись руководителя МБО ОУ    расшифровка подписи.</w:t>
                            </w:r>
                          </w:p>
                          <w:p w:rsidR="00891673" w:rsidRDefault="00891673" w:rsidP="0089167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.65pt;margin-top:14.35pt;width:185.15pt;height:107.2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" stroked="f">
                <v:fill opacity="0"/>
                <v:textbox inset="0,0,0,0">
                  <w:txbxContent>
                    <w:p w:rsidR="00891673" w:rsidRDefault="00891673" w:rsidP="00891673">
                      <w:r>
                        <w:t xml:space="preserve"> </w:t>
                      </w:r>
                    </w:p>
                    <w:p w:rsidR="00891673" w:rsidRPr="00F47F58" w:rsidRDefault="00891673" w:rsidP="00891673"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F47F58">
                        <w:rPr>
                          <w:color w:val="000000"/>
                          <w:sz w:val="24"/>
                          <w:szCs w:val="24"/>
                        </w:rPr>
                        <w:t xml:space="preserve">СОГЛАСОВАНО                   </w:t>
                      </w:r>
                      <w:r w:rsidRPr="00F47F58">
                        <w:rPr>
                          <w:color w:val="000000"/>
                          <w:sz w:val="24"/>
                          <w:szCs w:val="24"/>
                        </w:rPr>
                        <w:br/>
                        <w:t xml:space="preserve">Протокол заседания                  </w:t>
                      </w:r>
                      <w:r w:rsidRPr="00F47F58">
                        <w:rPr>
                          <w:color w:val="000000"/>
                          <w:sz w:val="24"/>
                          <w:szCs w:val="24"/>
                        </w:rPr>
                        <w:br/>
                        <w:t xml:space="preserve">МО учителей начальных классов    </w:t>
                      </w:r>
                      <w:r w:rsidRPr="00F47F58">
                        <w:rPr>
                          <w:color w:val="000000"/>
                          <w:sz w:val="24"/>
                          <w:szCs w:val="24"/>
                        </w:rPr>
                        <w:br/>
                      </w:r>
                      <w:proofErr w:type="gramStart"/>
                      <w:r w:rsidRPr="00F47F58">
                        <w:rPr>
                          <w:color w:val="000000"/>
                          <w:sz w:val="24"/>
                          <w:szCs w:val="24"/>
                        </w:rPr>
                        <w:t>от</w:t>
                      </w:r>
                      <w:proofErr w:type="gramEnd"/>
                      <w:r w:rsidRPr="00F47F58">
                        <w:rPr>
                          <w:color w:val="000000"/>
                          <w:sz w:val="24"/>
                          <w:szCs w:val="24"/>
                        </w:rPr>
                        <w:t xml:space="preserve"> __________ №___,                    </w:t>
                      </w:r>
                      <w:r w:rsidRPr="00F47F58">
                        <w:rPr>
                          <w:color w:val="000000"/>
                          <w:sz w:val="24"/>
                          <w:szCs w:val="24"/>
                        </w:rPr>
                        <w:br/>
                        <w:t>_________________   __________</w:t>
                      </w:r>
                    </w:p>
                    <w:p w:rsidR="00891673" w:rsidRDefault="00891673" w:rsidP="00891673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  <w:szCs w:val="14"/>
                        </w:rPr>
                        <w:t>подпись руководителя МБО ОУ    расшифровка подписи.</w:t>
                      </w:r>
                    </w:p>
                    <w:p w:rsidR="00891673" w:rsidRDefault="00891673" w:rsidP="00891673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891673" w:rsidRPr="00891673" w:rsidRDefault="00891673" w:rsidP="00891673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</w:p>
    <w:tbl>
      <w:tblPr>
        <w:tblpPr w:leftFromText="180" w:rightFromText="180" w:vertAnchor="text" w:horzAnchor="page" w:tblpX="6883" w:tblpY="-26"/>
        <w:tblW w:w="3704" w:type="dxa"/>
        <w:tblLook w:val="04A0" w:firstRow="1" w:lastRow="0" w:firstColumn="1" w:lastColumn="0" w:noHBand="0" w:noVBand="1"/>
      </w:tblPr>
      <w:tblGrid>
        <w:gridCol w:w="3704"/>
      </w:tblGrid>
      <w:tr w:rsidR="00891673" w:rsidRPr="00891673" w:rsidTr="006552CF">
        <w:trPr>
          <w:trHeight w:val="1620"/>
        </w:trPr>
        <w:tc>
          <w:tcPr>
            <w:tcW w:w="3704" w:type="dxa"/>
            <w:shd w:val="clear" w:color="auto" w:fill="auto"/>
          </w:tcPr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СОГЛАСОВАНО                   </w:t>
            </w:r>
            <w:r w:rsidRPr="00891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8916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заместитель директора по УВР  </w:t>
            </w:r>
            <w:r w:rsidRPr="00891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  <w:t xml:space="preserve">_______________    ___________ </w:t>
            </w:r>
            <w:r w:rsidRPr="008916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</w:t>
            </w:r>
            <w:r w:rsidRPr="00891673"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  <w:t xml:space="preserve">     п</w:t>
            </w:r>
            <w:r w:rsidRPr="0089167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одпись    </w:t>
            </w:r>
            <w:r w:rsidRPr="008916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9167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ar-SA"/>
              </w:rPr>
              <w:t xml:space="preserve"> расшифровка подписи.</w:t>
            </w:r>
            <w:r w:rsidRPr="008916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91673" w:rsidRP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_________________   </w:t>
            </w:r>
            <w:r w:rsidRPr="008916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2012 год</w:t>
            </w:r>
            <w:r w:rsidRPr="008916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91673" w:rsidRDefault="00891673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89167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</w:t>
            </w:r>
            <w:r w:rsidRPr="0089167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дата     </w:t>
            </w: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Default="0004018D" w:rsidP="008916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04018D" w:rsidRPr="00891673" w:rsidRDefault="0004018D" w:rsidP="0004018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</w:p>
        </w:tc>
      </w:tr>
    </w:tbl>
    <w:p w:rsidR="00891673" w:rsidRPr="00891673" w:rsidRDefault="00891673" w:rsidP="00891673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</w:p>
    <w:p w:rsidR="00891673" w:rsidRPr="00891673" w:rsidRDefault="00891673" w:rsidP="00891673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891673" w:rsidRPr="00891673" w:rsidRDefault="00891673" w:rsidP="00891673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91673" w:rsidRPr="00891673" w:rsidRDefault="00891673" w:rsidP="00891673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91673" w:rsidRPr="00891673" w:rsidRDefault="00891673" w:rsidP="00891673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891673" w:rsidRPr="00891673" w:rsidRDefault="00891673" w:rsidP="00891673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AD7E9A" w:rsidRPr="00891673" w:rsidRDefault="00AD7E9A" w:rsidP="00891673"/>
    <w:sectPr w:rsidR="00AD7E9A" w:rsidRPr="0089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95240FA0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05"/>
    <w:rsid w:val="0004018D"/>
    <w:rsid w:val="00105EBB"/>
    <w:rsid w:val="00206947"/>
    <w:rsid w:val="003634AD"/>
    <w:rsid w:val="00464005"/>
    <w:rsid w:val="0087348F"/>
    <w:rsid w:val="00891673"/>
    <w:rsid w:val="00AC10B3"/>
    <w:rsid w:val="00AD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0694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semiHidden/>
    <w:unhideWhenUsed/>
    <w:rsid w:val="0089167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91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0694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semiHidden/>
    <w:unhideWhenUsed/>
    <w:rsid w:val="0089167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91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ааа</cp:lastModifiedBy>
  <cp:revision>8</cp:revision>
  <cp:lastPrinted>2012-12-09T19:21:00Z</cp:lastPrinted>
  <dcterms:created xsi:type="dcterms:W3CDTF">2012-12-09T17:11:00Z</dcterms:created>
  <dcterms:modified xsi:type="dcterms:W3CDTF">2013-04-25T21:42:00Z</dcterms:modified>
</cp:coreProperties>
</file>